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CED3" w14:textId="46C7D025" w:rsidR="00424FD4" w:rsidRPr="00424FD4" w:rsidRDefault="00A141F0" w:rsidP="00424FD4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Activerende w</w:t>
      </w:r>
      <w:r w:rsidR="00424FD4" w:rsidRPr="00424FD4">
        <w:rPr>
          <w:rFonts w:ascii="Segoe UI Emoji" w:hAnsi="Segoe UI Emoji" w:cs="Segoe UI Emoji"/>
          <w:b/>
          <w:bCs/>
        </w:rPr>
        <w:t xml:space="preserve">erkvorm: </w:t>
      </w:r>
      <w:r>
        <w:rPr>
          <w:rFonts w:ascii="Segoe UI Emoji" w:hAnsi="Segoe UI Emoji" w:cs="Segoe UI Emoji"/>
          <w:b/>
          <w:bCs/>
        </w:rPr>
        <w:t>p</w:t>
      </w:r>
      <w:r w:rsidR="00424FD4" w:rsidRPr="00424FD4">
        <w:rPr>
          <w:rFonts w:ascii="Segoe UI Emoji" w:hAnsi="Segoe UI Emoji" w:cs="Segoe UI Emoji"/>
          <w:b/>
          <w:bCs/>
        </w:rPr>
        <w:t>rijskaartjes</w:t>
      </w:r>
      <w:r w:rsidR="00EA78F0">
        <w:rPr>
          <w:rFonts w:ascii="Segoe UI Emoji" w:hAnsi="Segoe UI Emoji" w:cs="Segoe UI Emoji"/>
          <w:b/>
          <w:bCs/>
        </w:rPr>
        <w:t>-</w:t>
      </w:r>
      <w:r w:rsidR="00424FD4" w:rsidRPr="00424FD4">
        <w:rPr>
          <w:rFonts w:ascii="Segoe UI Emoji" w:hAnsi="Segoe UI Emoji" w:cs="Segoe UI Emoji"/>
          <w:b/>
          <w:bCs/>
        </w:rPr>
        <w:t>race</w:t>
      </w:r>
    </w:p>
    <w:p w14:paraId="0B1C5384" w14:textId="2C8671F1" w:rsidR="00424FD4" w:rsidRPr="00424FD4" w:rsidRDefault="00EA78F0" w:rsidP="00424FD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D</w:t>
      </w:r>
      <w:r w:rsidR="00424FD4" w:rsidRPr="00424FD4">
        <w:rPr>
          <w:rFonts w:ascii="Segoe UI Emoji" w:hAnsi="Segoe UI Emoji" w:cs="Segoe UI Emoji"/>
        </w:rPr>
        <w:t>oel</w:t>
      </w:r>
      <w:r w:rsidR="00A141F0">
        <w:rPr>
          <w:rFonts w:ascii="Segoe UI Emoji" w:hAnsi="Segoe UI Emoji" w:cs="Segoe UI Emoji"/>
        </w:rPr>
        <w:t>en</w:t>
      </w:r>
      <w:r w:rsidR="00424FD4" w:rsidRPr="00424FD4">
        <w:rPr>
          <w:rFonts w:ascii="Segoe UI Emoji" w:hAnsi="Segoe UI Emoji" w:cs="Segoe UI Emoji"/>
        </w:rPr>
        <w:t xml:space="preserve"> van de werkvorm</w:t>
      </w:r>
      <w:r w:rsidR="00A141F0">
        <w:rPr>
          <w:rFonts w:ascii="Segoe UI Emoji" w:hAnsi="Segoe UI Emoji" w:cs="Segoe UI Emoji"/>
        </w:rPr>
        <w:t>:</w:t>
      </w:r>
    </w:p>
    <w:p w14:paraId="58BCA0C7" w14:textId="77777777" w:rsidR="00424FD4" w:rsidRPr="00424FD4" w:rsidRDefault="00424FD4" w:rsidP="00424FD4">
      <w:pPr>
        <w:numPr>
          <w:ilvl w:val="0"/>
          <w:numId w:val="11"/>
        </w:numPr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Leerlingen oefenen actief met het berekenen van verkoopprijs en consumentenprijs.</w:t>
      </w:r>
    </w:p>
    <w:p w14:paraId="5770EA7A" w14:textId="6A95D88F" w:rsidR="00424FD4" w:rsidRPr="00424FD4" w:rsidRDefault="00424FD4" w:rsidP="00424FD4">
      <w:pPr>
        <w:numPr>
          <w:ilvl w:val="0"/>
          <w:numId w:val="11"/>
        </w:numPr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Stimuleert samenwerking, rekenvaardigheid</w:t>
      </w:r>
      <w:r w:rsidR="00A141F0">
        <w:rPr>
          <w:rFonts w:ascii="Segoe UI Emoji" w:hAnsi="Segoe UI Emoji" w:cs="Segoe UI Emoji"/>
        </w:rPr>
        <w:t xml:space="preserve"> en snelheid</w:t>
      </w:r>
      <w:r w:rsidRPr="00424FD4">
        <w:rPr>
          <w:rFonts w:ascii="Segoe UI Emoji" w:hAnsi="Segoe UI Emoji" w:cs="Segoe UI Emoji"/>
        </w:rPr>
        <w:t>.</w:t>
      </w:r>
    </w:p>
    <w:p w14:paraId="21E031A6" w14:textId="34EE0759" w:rsidR="00424FD4" w:rsidRPr="00424FD4" w:rsidRDefault="00424FD4" w:rsidP="00424FD4">
      <w:pPr>
        <w:numPr>
          <w:ilvl w:val="0"/>
          <w:numId w:val="11"/>
        </w:numPr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 xml:space="preserve">Bevordert inzicht in het effect van </w:t>
      </w:r>
      <w:r w:rsidR="00A141F0">
        <w:rPr>
          <w:rFonts w:ascii="Segoe UI Emoji" w:hAnsi="Segoe UI Emoji" w:cs="Segoe UI Emoji"/>
        </w:rPr>
        <w:t>bruto</w:t>
      </w:r>
      <w:r w:rsidRPr="00424FD4">
        <w:rPr>
          <w:rFonts w:ascii="Segoe UI Emoji" w:hAnsi="Segoe UI Emoji" w:cs="Segoe UI Emoji"/>
        </w:rPr>
        <w:t>winst</w:t>
      </w:r>
      <w:r w:rsidR="00A141F0">
        <w:rPr>
          <w:rFonts w:ascii="Segoe UI Emoji" w:hAnsi="Segoe UI Emoji" w:cs="Segoe UI Emoji"/>
        </w:rPr>
        <w:t>marge</w:t>
      </w:r>
      <w:r w:rsidRPr="00424FD4">
        <w:rPr>
          <w:rFonts w:ascii="Segoe UI Emoji" w:hAnsi="Segoe UI Emoji" w:cs="Segoe UI Emoji"/>
        </w:rPr>
        <w:t xml:space="preserve"> en btw op de uiteindelijke prijs.</w:t>
      </w:r>
    </w:p>
    <w:p w14:paraId="30DD734A" w14:textId="7B96315A" w:rsidR="00424FD4" w:rsidRPr="00424FD4" w:rsidRDefault="00424FD4" w:rsidP="00424FD4">
      <w:pPr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Waarom geschikt voor dit onderwerp</w:t>
      </w:r>
    </w:p>
    <w:p w14:paraId="3A9CAA63" w14:textId="2D9ABB31" w:rsidR="00424FD4" w:rsidRPr="00424FD4" w:rsidRDefault="00424FD4" w:rsidP="00424FD4">
      <w:pPr>
        <w:numPr>
          <w:ilvl w:val="0"/>
          <w:numId w:val="12"/>
        </w:numPr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De werkvorm is speels en competitief, wat goed aansluit bij</w:t>
      </w:r>
      <w:r w:rsidR="00A141F0">
        <w:rPr>
          <w:rFonts w:ascii="Segoe UI Emoji" w:hAnsi="Segoe UI Emoji" w:cs="Segoe UI Emoji"/>
        </w:rPr>
        <w:t xml:space="preserve"> de doelgroep</w:t>
      </w:r>
    </w:p>
    <w:p w14:paraId="27415CE7" w14:textId="30B1457B" w:rsidR="00424FD4" w:rsidRPr="00424FD4" w:rsidRDefault="00424FD4" w:rsidP="00424FD4">
      <w:pPr>
        <w:numPr>
          <w:ilvl w:val="0"/>
          <w:numId w:val="12"/>
        </w:numPr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Door in groepjes te werken, leren ze van elkaar en worden ze uitgedaagd om samen tot een correcte berekening te komen.</w:t>
      </w:r>
      <w:r w:rsidR="00A141F0">
        <w:rPr>
          <w:rFonts w:ascii="Segoe UI Emoji" w:hAnsi="Segoe UI Emoji" w:cs="Segoe UI Emoji"/>
        </w:rPr>
        <w:t xml:space="preserve"> Veel oefenen met deze berekening leidt tot automatisering. Dit is gewenst bij </w:t>
      </w:r>
      <w:r w:rsidR="002F6676">
        <w:rPr>
          <w:rFonts w:ascii="Segoe UI Emoji" w:hAnsi="Segoe UI Emoji" w:cs="Segoe UI Emoji"/>
        </w:rPr>
        <w:t>dit onderwerp.</w:t>
      </w:r>
    </w:p>
    <w:p w14:paraId="1195C198" w14:textId="41D5CB72" w:rsidR="00424FD4" w:rsidRPr="00424FD4" w:rsidRDefault="00424FD4" w:rsidP="00424FD4">
      <w:pPr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 xml:space="preserve">Lesplan: </w:t>
      </w:r>
    </w:p>
    <w:tbl>
      <w:tblPr>
        <w:tblW w:w="99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8844"/>
      </w:tblGrid>
      <w:tr w:rsidR="002F6676" w:rsidRPr="00424FD4" w14:paraId="390161EE" w14:textId="77777777" w:rsidTr="002F6676">
        <w:trPr>
          <w:trHeight w:val="47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30961F" w14:textId="77777777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Tijd</w:t>
            </w:r>
          </w:p>
        </w:tc>
        <w:tc>
          <w:tcPr>
            <w:tcW w:w="0" w:type="auto"/>
            <w:vAlign w:val="center"/>
            <w:hideMark/>
          </w:tcPr>
          <w:p w14:paraId="17FBFC0E" w14:textId="77777777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Activiteit</w:t>
            </w:r>
          </w:p>
        </w:tc>
      </w:tr>
      <w:tr w:rsidR="002F6676" w:rsidRPr="00424FD4" w14:paraId="5B579FC2" w14:textId="77777777" w:rsidTr="002F6676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0516ADD3" w14:textId="77777777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0–10 min</w:t>
            </w:r>
          </w:p>
        </w:tc>
        <w:tc>
          <w:tcPr>
            <w:tcW w:w="0" w:type="auto"/>
            <w:vAlign w:val="center"/>
            <w:hideMark/>
          </w:tcPr>
          <w:p w14:paraId="52171A45" w14:textId="642E562A" w:rsidR="00424FD4" w:rsidRPr="00424FD4" w:rsidRDefault="002F6676" w:rsidP="00424FD4">
            <w:pPr>
              <w:rPr>
                <w:rFonts w:ascii="Segoe UI Emoji" w:hAnsi="Segoe UI Emoji" w:cs="Segoe UI Emoji"/>
              </w:rPr>
            </w:pPr>
            <w:proofErr w:type="spellStart"/>
            <w:r>
              <w:rPr>
                <w:rFonts w:ascii="Segoe UI Emoji" w:hAnsi="Segoe UI Emoji" w:cs="Segoe UI Emoji"/>
              </w:rPr>
              <w:t>Start+</w:t>
            </w:r>
            <w:r w:rsidR="00336C05">
              <w:rPr>
                <w:rFonts w:ascii="Segoe UI Emoji" w:hAnsi="Segoe UI Emoji" w:cs="Segoe UI Emoji"/>
              </w:rPr>
              <w:t>herhaling</w:t>
            </w:r>
            <w:proofErr w:type="spellEnd"/>
            <w:r w:rsidR="00424FD4" w:rsidRPr="00424FD4">
              <w:rPr>
                <w:rFonts w:ascii="Segoe UI Emoji" w:hAnsi="Segoe UI Emoji" w:cs="Segoe UI Emoji"/>
              </w:rPr>
              <w:t xml:space="preserve">: uitleg over kostprijs, </w:t>
            </w:r>
            <w:r w:rsidR="00A141F0">
              <w:rPr>
                <w:rFonts w:ascii="Segoe UI Emoji" w:hAnsi="Segoe UI Emoji" w:cs="Segoe UI Emoji"/>
              </w:rPr>
              <w:t>bruto</w:t>
            </w:r>
            <w:r w:rsidR="00424FD4" w:rsidRPr="00424FD4">
              <w:rPr>
                <w:rFonts w:ascii="Segoe UI Emoji" w:hAnsi="Segoe UI Emoji" w:cs="Segoe UI Emoji"/>
              </w:rPr>
              <w:t>winst</w:t>
            </w:r>
            <w:r w:rsidR="00A141F0">
              <w:rPr>
                <w:rFonts w:ascii="Segoe UI Emoji" w:hAnsi="Segoe UI Emoji" w:cs="Segoe UI Emoji"/>
              </w:rPr>
              <w:t>marge</w:t>
            </w:r>
            <w:r w:rsidR="00424FD4" w:rsidRPr="00424FD4">
              <w:rPr>
                <w:rFonts w:ascii="Segoe UI Emoji" w:hAnsi="Segoe UI Emoji" w:cs="Segoe UI Emoji"/>
              </w:rPr>
              <w:t>, verkoopprijs en btw</w:t>
            </w:r>
          </w:p>
        </w:tc>
      </w:tr>
      <w:tr w:rsidR="002F6676" w:rsidRPr="00424FD4" w14:paraId="30DB819E" w14:textId="77777777" w:rsidTr="002F6676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B98B562" w14:textId="77777777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10–15 min</w:t>
            </w:r>
          </w:p>
        </w:tc>
        <w:tc>
          <w:tcPr>
            <w:tcW w:w="0" w:type="auto"/>
            <w:vAlign w:val="center"/>
            <w:hideMark/>
          </w:tcPr>
          <w:p w14:paraId="3C735D9F" w14:textId="77777777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Uitleg van de werkvorm en groepsindeling</w:t>
            </w:r>
          </w:p>
        </w:tc>
      </w:tr>
      <w:tr w:rsidR="002F6676" w:rsidRPr="00424FD4" w14:paraId="1CDEEA6B" w14:textId="77777777" w:rsidTr="002F6676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008509B" w14:textId="77777777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15–35 min</w:t>
            </w:r>
          </w:p>
        </w:tc>
        <w:tc>
          <w:tcPr>
            <w:tcW w:w="0" w:type="auto"/>
            <w:vAlign w:val="center"/>
            <w:hideMark/>
          </w:tcPr>
          <w:p w14:paraId="0A092BB8" w14:textId="77777777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Uitvoering van de Prijskaartjesrace in groepjes</w:t>
            </w:r>
          </w:p>
        </w:tc>
      </w:tr>
      <w:tr w:rsidR="002F6676" w:rsidRPr="00424FD4" w14:paraId="448B13FD" w14:textId="77777777" w:rsidTr="002F6676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2ED3C3AB" w14:textId="1807476C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>35–</w:t>
            </w:r>
            <w:r w:rsidR="002F6676">
              <w:rPr>
                <w:rFonts w:ascii="Segoe UI Emoji" w:hAnsi="Segoe UI Emoji" w:cs="Segoe UI Emoji"/>
              </w:rPr>
              <w:t>50</w:t>
            </w:r>
            <w:r w:rsidRPr="00424FD4">
              <w:rPr>
                <w:rFonts w:ascii="Segoe UI Emoji" w:hAnsi="Segoe UI Emoji" w:cs="Segoe UI Emoji"/>
              </w:rPr>
              <w:t xml:space="preserve"> min</w:t>
            </w:r>
          </w:p>
        </w:tc>
        <w:tc>
          <w:tcPr>
            <w:tcW w:w="0" w:type="auto"/>
            <w:vAlign w:val="center"/>
            <w:hideMark/>
          </w:tcPr>
          <w:p w14:paraId="0D0644D3" w14:textId="673E8479" w:rsidR="00424FD4" w:rsidRPr="00424FD4" w:rsidRDefault="00424FD4" w:rsidP="00424FD4">
            <w:pPr>
              <w:rPr>
                <w:rFonts w:ascii="Segoe UI Emoji" w:hAnsi="Segoe UI Emoji" w:cs="Segoe UI Emoji"/>
              </w:rPr>
            </w:pPr>
            <w:r w:rsidRPr="00424FD4">
              <w:rPr>
                <w:rFonts w:ascii="Segoe UI Emoji" w:hAnsi="Segoe UI Emoji" w:cs="Segoe UI Emoji"/>
              </w:rPr>
              <w:t xml:space="preserve">Nabespreking </w:t>
            </w:r>
            <w:r w:rsidR="00336C05">
              <w:rPr>
                <w:rFonts w:ascii="Segoe UI Emoji" w:hAnsi="Segoe UI Emoji" w:cs="Segoe UI Emoji"/>
              </w:rPr>
              <w:t xml:space="preserve">antwoorden </w:t>
            </w:r>
            <w:r w:rsidRPr="00424FD4">
              <w:rPr>
                <w:rFonts w:ascii="Segoe UI Emoji" w:hAnsi="Segoe UI Emoji" w:cs="Segoe UI Emoji"/>
              </w:rPr>
              <w:t>en reflectie op gemaakte fouten en strategieën</w:t>
            </w:r>
            <w:r w:rsidR="002F6676">
              <w:rPr>
                <w:rFonts w:ascii="Segoe UI Emoji" w:hAnsi="Segoe UI Emoji" w:cs="Segoe UI Emoji"/>
              </w:rPr>
              <w:t xml:space="preserve"> + opruimen</w:t>
            </w:r>
          </w:p>
        </w:tc>
      </w:tr>
    </w:tbl>
    <w:p w14:paraId="268AB9BD" w14:textId="5864EF7B" w:rsidR="00424FD4" w:rsidRPr="00424FD4" w:rsidRDefault="00424FD4" w:rsidP="00424FD4">
      <w:p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Materialen</w:t>
      </w:r>
    </w:p>
    <w:p w14:paraId="33043F8F" w14:textId="4E29195F" w:rsidR="00424FD4" w:rsidRPr="00424FD4" w:rsidRDefault="00424FD4" w:rsidP="00424FD4">
      <w:pPr>
        <w:numPr>
          <w:ilvl w:val="0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Set kaartjes per groepje (1</w:t>
      </w:r>
      <w:r w:rsidR="00EA78F0">
        <w:rPr>
          <w:rFonts w:ascii="Segoe UI Emoji" w:hAnsi="Segoe UI Emoji" w:cs="Segoe UI Emoji"/>
        </w:rPr>
        <w:t>5</w:t>
      </w:r>
      <w:r w:rsidRPr="00424FD4">
        <w:rPr>
          <w:rFonts w:ascii="Segoe UI Emoji" w:hAnsi="Segoe UI Emoji" w:cs="Segoe UI Emoji"/>
        </w:rPr>
        <w:t xml:space="preserve"> stuks):</w:t>
      </w:r>
    </w:p>
    <w:p w14:paraId="450717C2" w14:textId="77777777" w:rsidR="00424FD4" w:rsidRPr="00424FD4" w:rsidRDefault="00424FD4" w:rsidP="00424FD4">
      <w:pPr>
        <w:numPr>
          <w:ilvl w:val="1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Elk kaartje bevat:</w:t>
      </w:r>
    </w:p>
    <w:p w14:paraId="51000EC6" w14:textId="4DBF7CA4" w:rsidR="00577F29" w:rsidRDefault="00336C05" w:rsidP="00424FD4">
      <w:pPr>
        <w:numPr>
          <w:ilvl w:val="2"/>
          <w:numId w:val="13"/>
        </w:numPr>
        <w:spacing w:after="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Inkoo</w:t>
      </w:r>
      <w:r w:rsidR="00424FD4" w:rsidRPr="00424FD4">
        <w:rPr>
          <w:rFonts w:ascii="Segoe UI Emoji" w:hAnsi="Segoe UI Emoji" w:cs="Segoe UI Emoji"/>
        </w:rPr>
        <w:t>prijs (bijv. €12,50</w:t>
      </w:r>
      <w:r w:rsidR="00A141F0">
        <w:rPr>
          <w:rFonts w:ascii="Segoe UI Emoji" w:hAnsi="Segoe UI Emoji" w:cs="Segoe UI Emoji"/>
        </w:rPr>
        <w:t>)</w:t>
      </w:r>
    </w:p>
    <w:p w14:paraId="47E5373F" w14:textId="2BD3BC27" w:rsidR="00424FD4" w:rsidRPr="00424FD4" w:rsidRDefault="00577F29" w:rsidP="00424FD4">
      <w:pPr>
        <w:numPr>
          <w:ilvl w:val="2"/>
          <w:numId w:val="13"/>
        </w:numPr>
        <w:spacing w:after="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brutowinstopslag</w:t>
      </w:r>
      <w:r w:rsidR="00424FD4" w:rsidRPr="00424FD4">
        <w:rPr>
          <w:rFonts w:ascii="Segoe UI Emoji" w:hAnsi="Segoe UI Emoji" w:cs="Segoe UI Emoji"/>
        </w:rPr>
        <w:t xml:space="preserve"> in % (bijv. 30%)</w:t>
      </w:r>
    </w:p>
    <w:p w14:paraId="3F854E0B" w14:textId="77777777" w:rsidR="00424FD4" w:rsidRPr="00424FD4" w:rsidRDefault="00424FD4" w:rsidP="00424FD4">
      <w:pPr>
        <w:numPr>
          <w:ilvl w:val="2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Btw-percentage (bijv. 21%)</w:t>
      </w:r>
    </w:p>
    <w:p w14:paraId="780FD3E2" w14:textId="77777777" w:rsidR="00424FD4" w:rsidRPr="00424FD4" w:rsidRDefault="00424FD4" w:rsidP="00424FD4">
      <w:pPr>
        <w:numPr>
          <w:ilvl w:val="1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Leerlingen moeten:</w:t>
      </w:r>
    </w:p>
    <w:p w14:paraId="124087C8" w14:textId="6864D0C3" w:rsidR="00424FD4" w:rsidRPr="00424FD4" w:rsidRDefault="00424FD4" w:rsidP="00424FD4">
      <w:pPr>
        <w:numPr>
          <w:ilvl w:val="2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 xml:space="preserve">Verkoopprijs berekenen: kostprijs + </w:t>
      </w:r>
      <w:r w:rsidR="00577F29">
        <w:rPr>
          <w:rFonts w:ascii="Segoe UI Emoji" w:hAnsi="Segoe UI Emoji" w:cs="Segoe UI Emoji"/>
        </w:rPr>
        <w:t>bruto</w:t>
      </w:r>
      <w:r w:rsidRPr="00424FD4">
        <w:rPr>
          <w:rFonts w:ascii="Segoe UI Emoji" w:hAnsi="Segoe UI Emoji" w:cs="Segoe UI Emoji"/>
        </w:rPr>
        <w:t>winstopslag</w:t>
      </w:r>
    </w:p>
    <w:p w14:paraId="50A5AEBD" w14:textId="77777777" w:rsidR="00424FD4" w:rsidRDefault="00424FD4" w:rsidP="00424FD4">
      <w:pPr>
        <w:numPr>
          <w:ilvl w:val="2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Consumentenprijs berekenen: verkoopprijs + btw</w:t>
      </w:r>
    </w:p>
    <w:p w14:paraId="7603D5CE" w14:textId="6C32F5B2" w:rsidR="00A141F0" w:rsidRPr="00424FD4" w:rsidRDefault="00A141F0" w:rsidP="00424FD4">
      <w:pPr>
        <w:numPr>
          <w:ilvl w:val="2"/>
          <w:numId w:val="13"/>
        </w:numPr>
        <w:spacing w:after="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Terugrekenen naar verkoopprijs: consumentenprijs / (100+btw)</w:t>
      </w:r>
    </w:p>
    <w:p w14:paraId="7F2D7381" w14:textId="77777777" w:rsidR="00424FD4" w:rsidRPr="00424FD4" w:rsidRDefault="00424FD4" w:rsidP="00424FD4">
      <w:pPr>
        <w:numPr>
          <w:ilvl w:val="0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Antwoordblad per groepje:</w:t>
      </w:r>
    </w:p>
    <w:p w14:paraId="0DB51CD1" w14:textId="77777777" w:rsidR="00424FD4" w:rsidRPr="00424FD4" w:rsidRDefault="00424FD4" w:rsidP="00424FD4">
      <w:pPr>
        <w:numPr>
          <w:ilvl w:val="1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Tabel met kolommen: kaartnummer, verkoopprijs, consumentenprijs</w:t>
      </w:r>
    </w:p>
    <w:p w14:paraId="781F48A0" w14:textId="77777777" w:rsidR="00424FD4" w:rsidRPr="00424FD4" w:rsidRDefault="00424FD4" w:rsidP="00424FD4">
      <w:pPr>
        <w:numPr>
          <w:ilvl w:val="0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Timer:</w:t>
      </w:r>
    </w:p>
    <w:p w14:paraId="633225FF" w14:textId="7243026B" w:rsidR="00424FD4" w:rsidRPr="00424FD4" w:rsidRDefault="00336C05" w:rsidP="00424FD4">
      <w:pPr>
        <w:numPr>
          <w:ilvl w:val="1"/>
          <w:numId w:val="13"/>
        </w:numPr>
        <w:spacing w:after="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20 minuten</w:t>
      </w:r>
      <w:r w:rsidR="00424FD4" w:rsidRPr="00424FD4">
        <w:rPr>
          <w:rFonts w:ascii="Segoe UI Emoji" w:hAnsi="Segoe UI Emoji" w:cs="Segoe UI Emoji"/>
        </w:rPr>
        <w:t xml:space="preserve"> om zoveel mogelijk kaartjes correct te berekenen.</w:t>
      </w:r>
    </w:p>
    <w:p w14:paraId="15E89BDA" w14:textId="77777777" w:rsidR="00424FD4" w:rsidRPr="00424FD4" w:rsidRDefault="00424FD4" w:rsidP="00424FD4">
      <w:pPr>
        <w:numPr>
          <w:ilvl w:val="0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Scoreformulier:</w:t>
      </w:r>
    </w:p>
    <w:p w14:paraId="17AFC979" w14:textId="77777777" w:rsidR="00424FD4" w:rsidRPr="00424FD4" w:rsidRDefault="00424FD4" w:rsidP="00424FD4">
      <w:pPr>
        <w:numPr>
          <w:ilvl w:val="1"/>
          <w:numId w:val="13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Voor docent om scores bij te houden.</w:t>
      </w:r>
    </w:p>
    <w:p w14:paraId="4DD0E12D" w14:textId="0529AAAD" w:rsidR="00424FD4" w:rsidRPr="00424FD4" w:rsidRDefault="00424FD4" w:rsidP="00424FD4">
      <w:p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Wat wordt bereikt</w:t>
      </w:r>
    </w:p>
    <w:p w14:paraId="08A63B31" w14:textId="77777777" w:rsidR="00424FD4" w:rsidRPr="00424FD4" w:rsidRDefault="00424FD4" w:rsidP="00424FD4">
      <w:pPr>
        <w:numPr>
          <w:ilvl w:val="0"/>
          <w:numId w:val="14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Vaardigheid in rekenen met percentages.</w:t>
      </w:r>
    </w:p>
    <w:p w14:paraId="6C396A04" w14:textId="77777777" w:rsidR="00424FD4" w:rsidRPr="00424FD4" w:rsidRDefault="00424FD4" w:rsidP="00424FD4">
      <w:pPr>
        <w:numPr>
          <w:ilvl w:val="0"/>
          <w:numId w:val="14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Samenwerken onder tijdsdruk.</w:t>
      </w:r>
    </w:p>
    <w:p w14:paraId="71A50387" w14:textId="77777777" w:rsidR="00424FD4" w:rsidRPr="00424FD4" w:rsidRDefault="00424FD4" w:rsidP="00424FD4">
      <w:pPr>
        <w:numPr>
          <w:ilvl w:val="0"/>
          <w:numId w:val="14"/>
        </w:numPr>
        <w:spacing w:after="0"/>
        <w:rPr>
          <w:rFonts w:ascii="Segoe UI Emoji" w:hAnsi="Segoe UI Emoji" w:cs="Segoe UI Emoji"/>
        </w:rPr>
      </w:pPr>
      <w:r w:rsidRPr="00424FD4">
        <w:rPr>
          <w:rFonts w:ascii="Segoe UI Emoji" w:hAnsi="Segoe UI Emoji" w:cs="Segoe UI Emoji"/>
        </w:rPr>
        <w:t>Reflectie op fouten en strategieën.</w:t>
      </w:r>
    </w:p>
    <w:tbl>
      <w:tblPr>
        <w:tblW w:w="86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553"/>
        <w:gridCol w:w="3841"/>
        <w:gridCol w:w="1019"/>
      </w:tblGrid>
      <w:tr w:rsidR="00577F29" w:rsidRPr="00424FD4" w14:paraId="126DE00A" w14:textId="77777777" w:rsidTr="00336C05">
        <w:trPr>
          <w:trHeight w:val="45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2F0040" w14:textId="77777777" w:rsidR="00424FD4" w:rsidRPr="00424FD4" w:rsidRDefault="00424FD4" w:rsidP="00424FD4">
            <w:pPr>
              <w:rPr>
                <w:b/>
                <w:bCs/>
              </w:rPr>
            </w:pPr>
            <w:r w:rsidRPr="00424FD4">
              <w:rPr>
                <w:b/>
                <w:bCs/>
              </w:rPr>
              <w:lastRenderedPageBreak/>
              <w:t>Kaart</w:t>
            </w:r>
          </w:p>
        </w:tc>
        <w:tc>
          <w:tcPr>
            <w:tcW w:w="0" w:type="auto"/>
            <w:vAlign w:val="center"/>
            <w:hideMark/>
          </w:tcPr>
          <w:p w14:paraId="25295033" w14:textId="58935FBC" w:rsidR="00424FD4" w:rsidRPr="00424FD4" w:rsidRDefault="00336C05" w:rsidP="00424FD4">
            <w:pPr>
              <w:rPr>
                <w:b/>
                <w:bCs/>
              </w:rPr>
            </w:pPr>
            <w:r>
              <w:rPr>
                <w:b/>
                <w:bCs/>
              </w:rPr>
              <w:t>Inkoop</w:t>
            </w:r>
            <w:r w:rsidR="00424FD4" w:rsidRPr="00424FD4">
              <w:rPr>
                <w:b/>
                <w:bCs/>
              </w:rPr>
              <w:t>prijs</w:t>
            </w:r>
          </w:p>
        </w:tc>
        <w:tc>
          <w:tcPr>
            <w:tcW w:w="0" w:type="auto"/>
            <w:vAlign w:val="center"/>
            <w:hideMark/>
          </w:tcPr>
          <w:p w14:paraId="3CF669CD" w14:textId="0E48E984" w:rsidR="00424FD4" w:rsidRPr="00424FD4" w:rsidRDefault="00577F29" w:rsidP="00424FD4">
            <w:pPr>
              <w:rPr>
                <w:b/>
                <w:bCs/>
              </w:rPr>
            </w:pPr>
            <w:r>
              <w:rPr>
                <w:b/>
                <w:bCs/>
              </w:rPr>
              <w:t>Brutowinstmarge</w:t>
            </w:r>
          </w:p>
        </w:tc>
        <w:tc>
          <w:tcPr>
            <w:tcW w:w="0" w:type="auto"/>
            <w:vAlign w:val="center"/>
            <w:hideMark/>
          </w:tcPr>
          <w:p w14:paraId="5445BCEE" w14:textId="77777777" w:rsidR="00424FD4" w:rsidRPr="00424FD4" w:rsidRDefault="00424FD4" w:rsidP="00424FD4">
            <w:pPr>
              <w:rPr>
                <w:b/>
                <w:bCs/>
              </w:rPr>
            </w:pPr>
            <w:r w:rsidRPr="00424FD4">
              <w:rPr>
                <w:b/>
                <w:bCs/>
              </w:rPr>
              <w:t>Btw</w:t>
            </w:r>
          </w:p>
        </w:tc>
      </w:tr>
      <w:tr w:rsidR="00577F29" w:rsidRPr="00424FD4" w14:paraId="17373AB8" w14:textId="77777777" w:rsidTr="00336C0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1C38907D" w14:textId="77777777" w:rsidR="00424FD4" w:rsidRPr="00424FD4" w:rsidRDefault="00424FD4" w:rsidP="00424FD4">
            <w:r w:rsidRPr="00424FD4">
              <w:t>1</w:t>
            </w:r>
          </w:p>
        </w:tc>
        <w:tc>
          <w:tcPr>
            <w:tcW w:w="0" w:type="auto"/>
            <w:vAlign w:val="center"/>
            <w:hideMark/>
          </w:tcPr>
          <w:p w14:paraId="410BCF5F" w14:textId="77777777" w:rsidR="00424FD4" w:rsidRPr="00424FD4" w:rsidRDefault="00424FD4" w:rsidP="00424FD4">
            <w:r w:rsidRPr="00424FD4">
              <w:t>€12,50</w:t>
            </w:r>
          </w:p>
        </w:tc>
        <w:tc>
          <w:tcPr>
            <w:tcW w:w="0" w:type="auto"/>
            <w:vAlign w:val="center"/>
            <w:hideMark/>
          </w:tcPr>
          <w:p w14:paraId="7D1F3FAE" w14:textId="77777777" w:rsidR="00424FD4" w:rsidRPr="00424FD4" w:rsidRDefault="00424FD4" w:rsidP="00424FD4">
            <w:r w:rsidRPr="00424FD4">
              <w:t>30%</w:t>
            </w:r>
          </w:p>
        </w:tc>
        <w:tc>
          <w:tcPr>
            <w:tcW w:w="0" w:type="auto"/>
            <w:vAlign w:val="center"/>
            <w:hideMark/>
          </w:tcPr>
          <w:p w14:paraId="32DB040D" w14:textId="77777777" w:rsidR="00424FD4" w:rsidRPr="00424FD4" w:rsidRDefault="00424FD4" w:rsidP="00424FD4">
            <w:r w:rsidRPr="00424FD4">
              <w:t>21%</w:t>
            </w:r>
          </w:p>
        </w:tc>
      </w:tr>
      <w:tr w:rsidR="00577F29" w:rsidRPr="00424FD4" w14:paraId="51A4179D" w14:textId="77777777" w:rsidTr="00336C05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3CD47013" w14:textId="77777777" w:rsidR="00424FD4" w:rsidRPr="00424FD4" w:rsidRDefault="00424FD4" w:rsidP="00424FD4">
            <w:r w:rsidRPr="00424FD4">
              <w:t>2</w:t>
            </w:r>
          </w:p>
        </w:tc>
        <w:tc>
          <w:tcPr>
            <w:tcW w:w="0" w:type="auto"/>
            <w:vAlign w:val="center"/>
            <w:hideMark/>
          </w:tcPr>
          <w:p w14:paraId="3CDC4A77" w14:textId="77777777" w:rsidR="00424FD4" w:rsidRPr="00424FD4" w:rsidRDefault="00424FD4" w:rsidP="00424FD4">
            <w:r w:rsidRPr="00424FD4">
              <w:t>€8,00</w:t>
            </w:r>
          </w:p>
        </w:tc>
        <w:tc>
          <w:tcPr>
            <w:tcW w:w="0" w:type="auto"/>
            <w:vAlign w:val="center"/>
            <w:hideMark/>
          </w:tcPr>
          <w:p w14:paraId="6A218E98" w14:textId="77777777" w:rsidR="00424FD4" w:rsidRPr="00424FD4" w:rsidRDefault="00424FD4" w:rsidP="00424FD4">
            <w:r w:rsidRPr="00424FD4">
              <w:t>25%</w:t>
            </w:r>
          </w:p>
        </w:tc>
        <w:tc>
          <w:tcPr>
            <w:tcW w:w="0" w:type="auto"/>
            <w:vAlign w:val="center"/>
            <w:hideMark/>
          </w:tcPr>
          <w:p w14:paraId="2468557B" w14:textId="77777777" w:rsidR="00424FD4" w:rsidRPr="00424FD4" w:rsidRDefault="00424FD4" w:rsidP="00424FD4">
            <w:r w:rsidRPr="00424FD4">
              <w:t>9%</w:t>
            </w:r>
          </w:p>
        </w:tc>
      </w:tr>
      <w:tr w:rsidR="00577F29" w:rsidRPr="00424FD4" w14:paraId="2870576C" w14:textId="77777777" w:rsidTr="00336C0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1F2ACA43" w14:textId="77777777" w:rsidR="00424FD4" w:rsidRPr="00424FD4" w:rsidRDefault="00424FD4" w:rsidP="00424FD4">
            <w:r w:rsidRPr="00424FD4">
              <w:t>3</w:t>
            </w:r>
          </w:p>
        </w:tc>
        <w:tc>
          <w:tcPr>
            <w:tcW w:w="0" w:type="auto"/>
            <w:vAlign w:val="center"/>
            <w:hideMark/>
          </w:tcPr>
          <w:p w14:paraId="479E3937" w14:textId="77777777" w:rsidR="00424FD4" w:rsidRPr="00424FD4" w:rsidRDefault="00424FD4" w:rsidP="00424FD4">
            <w:r w:rsidRPr="00424FD4">
              <w:t>€15,75</w:t>
            </w:r>
          </w:p>
        </w:tc>
        <w:tc>
          <w:tcPr>
            <w:tcW w:w="0" w:type="auto"/>
            <w:vAlign w:val="center"/>
            <w:hideMark/>
          </w:tcPr>
          <w:p w14:paraId="1C05DAC2" w14:textId="77777777" w:rsidR="00424FD4" w:rsidRPr="00424FD4" w:rsidRDefault="00424FD4" w:rsidP="00424FD4">
            <w:r w:rsidRPr="00424FD4">
              <w:t>40%</w:t>
            </w:r>
          </w:p>
        </w:tc>
        <w:tc>
          <w:tcPr>
            <w:tcW w:w="0" w:type="auto"/>
            <w:vAlign w:val="center"/>
            <w:hideMark/>
          </w:tcPr>
          <w:p w14:paraId="27A60DE8" w14:textId="77777777" w:rsidR="00424FD4" w:rsidRPr="00424FD4" w:rsidRDefault="00424FD4" w:rsidP="00424FD4">
            <w:r w:rsidRPr="00424FD4">
              <w:t>21%</w:t>
            </w:r>
          </w:p>
        </w:tc>
      </w:tr>
      <w:tr w:rsidR="00577F29" w:rsidRPr="00424FD4" w14:paraId="7348D638" w14:textId="77777777" w:rsidTr="00336C05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78D6916A" w14:textId="77777777" w:rsidR="00424FD4" w:rsidRPr="00424FD4" w:rsidRDefault="00424FD4" w:rsidP="00424FD4">
            <w:r w:rsidRPr="00424FD4">
              <w:t>4</w:t>
            </w:r>
          </w:p>
        </w:tc>
        <w:tc>
          <w:tcPr>
            <w:tcW w:w="0" w:type="auto"/>
            <w:vAlign w:val="center"/>
            <w:hideMark/>
          </w:tcPr>
          <w:p w14:paraId="5A957EC6" w14:textId="77777777" w:rsidR="00424FD4" w:rsidRPr="00424FD4" w:rsidRDefault="00424FD4" w:rsidP="00424FD4">
            <w:r w:rsidRPr="00424FD4">
              <w:t>€22,00</w:t>
            </w:r>
          </w:p>
        </w:tc>
        <w:tc>
          <w:tcPr>
            <w:tcW w:w="0" w:type="auto"/>
            <w:vAlign w:val="center"/>
            <w:hideMark/>
          </w:tcPr>
          <w:p w14:paraId="342D6818" w14:textId="77777777" w:rsidR="00424FD4" w:rsidRPr="00424FD4" w:rsidRDefault="00424FD4" w:rsidP="00424FD4">
            <w:r w:rsidRPr="00424FD4">
              <w:t>35%</w:t>
            </w:r>
          </w:p>
        </w:tc>
        <w:tc>
          <w:tcPr>
            <w:tcW w:w="0" w:type="auto"/>
            <w:vAlign w:val="center"/>
            <w:hideMark/>
          </w:tcPr>
          <w:p w14:paraId="4CFF255A" w14:textId="77777777" w:rsidR="00424FD4" w:rsidRPr="00424FD4" w:rsidRDefault="00424FD4" w:rsidP="00424FD4">
            <w:r w:rsidRPr="00424FD4">
              <w:t>9%</w:t>
            </w:r>
          </w:p>
        </w:tc>
      </w:tr>
      <w:tr w:rsidR="00577F29" w:rsidRPr="00424FD4" w14:paraId="674724E7" w14:textId="77777777" w:rsidTr="00336C0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4C4F0B18" w14:textId="77777777" w:rsidR="00424FD4" w:rsidRPr="00424FD4" w:rsidRDefault="00424FD4" w:rsidP="00424FD4">
            <w:r w:rsidRPr="00424FD4">
              <w:t>5</w:t>
            </w:r>
          </w:p>
        </w:tc>
        <w:tc>
          <w:tcPr>
            <w:tcW w:w="0" w:type="auto"/>
            <w:vAlign w:val="center"/>
            <w:hideMark/>
          </w:tcPr>
          <w:p w14:paraId="0F696F2A" w14:textId="77777777" w:rsidR="00424FD4" w:rsidRPr="00424FD4" w:rsidRDefault="00424FD4" w:rsidP="00424FD4">
            <w:r w:rsidRPr="00424FD4">
              <w:t>€9,50</w:t>
            </w:r>
          </w:p>
        </w:tc>
        <w:tc>
          <w:tcPr>
            <w:tcW w:w="0" w:type="auto"/>
            <w:vAlign w:val="center"/>
            <w:hideMark/>
          </w:tcPr>
          <w:p w14:paraId="5ADA50C2" w14:textId="77777777" w:rsidR="00424FD4" w:rsidRPr="00424FD4" w:rsidRDefault="00424FD4" w:rsidP="00424FD4">
            <w:r w:rsidRPr="00424FD4">
              <w:t>20%</w:t>
            </w:r>
          </w:p>
        </w:tc>
        <w:tc>
          <w:tcPr>
            <w:tcW w:w="0" w:type="auto"/>
            <w:vAlign w:val="center"/>
            <w:hideMark/>
          </w:tcPr>
          <w:p w14:paraId="04590CA7" w14:textId="77777777" w:rsidR="00424FD4" w:rsidRPr="00424FD4" w:rsidRDefault="00424FD4" w:rsidP="00424FD4">
            <w:r w:rsidRPr="00424FD4">
              <w:t>21%</w:t>
            </w:r>
          </w:p>
        </w:tc>
      </w:tr>
      <w:tr w:rsidR="00577F29" w:rsidRPr="00424FD4" w14:paraId="574634D4" w14:textId="77777777" w:rsidTr="00336C0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2F5FA1A3" w14:textId="77777777" w:rsidR="00424FD4" w:rsidRPr="00424FD4" w:rsidRDefault="00424FD4" w:rsidP="00424FD4">
            <w:r w:rsidRPr="00424FD4">
              <w:t>6</w:t>
            </w:r>
          </w:p>
        </w:tc>
        <w:tc>
          <w:tcPr>
            <w:tcW w:w="0" w:type="auto"/>
            <w:vAlign w:val="center"/>
            <w:hideMark/>
          </w:tcPr>
          <w:p w14:paraId="02C8BD64" w14:textId="77777777" w:rsidR="00424FD4" w:rsidRPr="00424FD4" w:rsidRDefault="00424FD4" w:rsidP="00424FD4">
            <w:r w:rsidRPr="00424FD4">
              <w:t>€18,30</w:t>
            </w:r>
          </w:p>
        </w:tc>
        <w:tc>
          <w:tcPr>
            <w:tcW w:w="0" w:type="auto"/>
            <w:vAlign w:val="center"/>
            <w:hideMark/>
          </w:tcPr>
          <w:p w14:paraId="6A164A44" w14:textId="77777777" w:rsidR="00424FD4" w:rsidRPr="00424FD4" w:rsidRDefault="00424FD4" w:rsidP="00424FD4">
            <w:r w:rsidRPr="00424FD4">
              <w:t>50%</w:t>
            </w:r>
          </w:p>
        </w:tc>
        <w:tc>
          <w:tcPr>
            <w:tcW w:w="0" w:type="auto"/>
            <w:vAlign w:val="center"/>
            <w:hideMark/>
          </w:tcPr>
          <w:p w14:paraId="742C0199" w14:textId="77777777" w:rsidR="00424FD4" w:rsidRPr="00424FD4" w:rsidRDefault="00424FD4" w:rsidP="00424FD4">
            <w:r w:rsidRPr="00424FD4">
              <w:t>21%</w:t>
            </w:r>
          </w:p>
        </w:tc>
      </w:tr>
      <w:tr w:rsidR="00577F29" w:rsidRPr="00424FD4" w14:paraId="562FE83D" w14:textId="77777777" w:rsidTr="00336C05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3B6598BC" w14:textId="77777777" w:rsidR="00424FD4" w:rsidRPr="00424FD4" w:rsidRDefault="00424FD4" w:rsidP="00424FD4">
            <w:r w:rsidRPr="00424FD4">
              <w:t>7</w:t>
            </w:r>
          </w:p>
        </w:tc>
        <w:tc>
          <w:tcPr>
            <w:tcW w:w="0" w:type="auto"/>
            <w:vAlign w:val="center"/>
            <w:hideMark/>
          </w:tcPr>
          <w:p w14:paraId="43A13778" w14:textId="77777777" w:rsidR="00424FD4" w:rsidRPr="00424FD4" w:rsidRDefault="00424FD4" w:rsidP="00424FD4">
            <w:r w:rsidRPr="00424FD4">
              <w:t>€6,75</w:t>
            </w:r>
          </w:p>
        </w:tc>
        <w:tc>
          <w:tcPr>
            <w:tcW w:w="0" w:type="auto"/>
            <w:vAlign w:val="center"/>
            <w:hideMark/>
          </w:tcPr>
          <w:p w14:paraId="1AD9C1E6" w14:textId="77777777" w:rsidR="00424FD4" w:rsidRPr="00424FD4" w:rsidRDefault="00424FD4" w:rsidP="00424FD4">
            <w:r w:rsidRPr="00424FD4">
              <w:t>15%</w:t>
            </w:r>
          </w:p>
        </w:tc>
        <w:tc>
          <w:tcPr>
            <w:tcW w:w="0" w:type="auto"/>
            <w:vAlign w:val="center"/>
            <w:hideMark/>
          </w:tcPr>
          <w:p w14:paraId="2EF05D16" w14:textId="77777777" w:rsidR="00424FD4" w:rsidRPr="00424FD4" w:rsidRDefault="00424FD4" w:rsidP="00424FD4">
            <w:r w:rsidRPr="00424FD4">
              <w:t>9%</w:t>
            </w:r>
          </w:p>
        </w:tc>
      </w:tr>
      <w:tr w:rsidR="00577F29" w:rsidRPr="00424FD4" w14:paraId="61BF7C6D" w14:textId="77777777" w:rsidTr="00336C0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06ED3E6F" w14:textId="77777777" w:rsidR="00424FD4" w:rsidRPr="00424FD4" w:rsidRDefault="00424FD4" w:rsidP="00424FD4">
            <w:r w:rsidRPr="00424FD4">
              <w:t>8</w:t>
            </w:r>
          </w:p>
        </w:tc>
        <w:tc>
          <w:tcPr>
            <w:tcW w:w="0" w:type="auto"/>
            <w:vAlign w:val="center"/>
            <w:hideMark/>
          </w:tcPr>
          <w:p w14:paraId="5680ECBC" w14:textId="77777777" w:rsidR="00424FD4" w:rsidRPr="00424FD4" w:rsidRDefault="00424FD4" w:rsidP="00424FD4">
            <w:r w:rsidRPr="00424FD4">
              <w:t>€10,00</w:t>
            </w:r>
          </w:p>
        </w:tc>
        <w:tc>
          <w:tcPr>
            <w:tcW w:w="0" w:type="auto"/>
            <w:vAlign w:val="center"/>
            <w:hideMark/>
          </w:tcPr>
          <w:p w14:paraId="2B06BBEB" w14:textId="77777777" w:rsidR="00424FD4" w:rsidRPr="00424FD4" w:rsidRDefault="00424FD4" w:rsidP="00424FD4">
            <w:r w:rsidRPr="00424FD4">
              <w:t>45%</w:t>
            </w:r>
          </w:p>
        </w:tc>
        <w:tc>
          <w:tcPr>
            <w:tcW w:w="0" w:type="auto"/>
            <w:vAlign w:val="center"/>
            <w:hideMark/>
          </w:tcPr>
          <w:p w14:paraId="3C63F51F" w14:textId="77777777" w:rsidR="00424FD4" w:rsidRPr="00424FD4" w:rsidRDefault="00424FD4" w:rsidP="00424FD4">
            <w:r w:rsidRPr="00424FD4">
              <w:t>21%</w:t>
            </w:r>
          </w:p>
        </w:tc>
      </w:tr>
      <w:tr w:rsidR="00577F29" w:rsidRPr="00424FD4" w14:paraId="4DD4B688" w14:textId="77777777" w:rsidTr="00336C0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0A155D75" w14:textId="77777777" w:rsidR="00424FD4" w:rsidRPr="00424FD4" w:rsidRDefault="00424FD4" w:rsidP="00424FD4">
            <w:r w:rsidRPr="00424FD4">
              <w:t>9</w:t>
            </w:r>
          </w:p>
        </w:tc>
        <w:tc>
          <w:tcPr>
            <w:tcW w:w="0" w:type="auto"/>
            <w:vAlign w:val="center"/>
            <w:hideMark/>
          </w:tcPr>
          <w:p w14:paraId="70AF0EA5" w14:textId="77777777" w:rsidR="00424FD4" w:rsidRPr="00424FD4" w:rsidRDefault="00424FD4" w:rsidP="00424FD4">
            <w:r w:rsidRPr="00424FD4">
              <w:t>€13,20</w:t>
            </w:r>
          </w:p>
        </w:tc>
        <w:tc>
          <w:tcPr>
            <w:tcW w:w="0" w:type="auto"/>
            <w:vAlign w:val="center"/>
            <w:hideMark/>
          </w:tcPr>
          <w:p w14:paraId="06D1B22D" w14:textId="77777777" w:rsidR="00424FD4" w:rsidRPr="00424FD4" w:rsidRDefault="00424FD4" w:rsidP="00424FD4">
            <w:r w:rsidRPr="00424FD4">
              <w:t>25%</w:t>
            </w:r>
          </w:p>
        </w:tc>
        <w:tc>
          <w:tcPr>
            <w:tcW w:w="0" w:type="auto"/>
            <w:vAlign w:val="center"/>
            <w:hideMark/>
          </w:tcPr>
          <w:p w14:paraId="35AD20EB" w14:textId="77777777" w:rsidR="00424FD4" w:rsidRPr="00424FD4" w:rsidRDefault="00424FD4" w:rsidP="00424FD4">
            <w:r w:rsidRPr="00424FD4">
              <w:t>9%</w:t>
            </w:r>
          </w:p>
        </w:tc>
      </w:tr>
      <w:tr w:rsidR="00577F29" w:rsidRPr="00424FD4" w14:paraId="5A783A5A" w14:textId="77777777" w:rsidTr="00336C0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14:paraId="746B4D1B" w14:textId="77777777" w:rsidR="00424FD4" w:rsidRPr="00424FD4" w:rsidRDefault="00424FD4" w:rsidP="00424FD4">
            <w:r w:rsidRPr="00424FD4">
              <w:t>10</w:t>
            </w:r>
          </w:p>
        </w:tc>
        <w:tc>
          <w:tcPr>
            <w:tcW w:w="0" w:type="auto"/>
            <w:vAlign w:val="center"/>
            <w:hideMark/>
          </w:tcPr>
          <w:p w14:paraId="5379EC82" w14:textId="77777777" w:rsidR="00424FD4" w:rsidRPr="00424FD4" w:rsidRDefault="00424FD4" w:rsidP="00424FD4">
            <w:r w:rsidRPr="00424FD4">
              <w:t>€19,90</w:t>
            </w:r>
          </w:p>
        </w:tc>
        <w:tc>
          <w:tcPr>
            <w:tcW w:w="0" w:type="auto"/>
            <w:vAlign w:val="center"/>
            <w:hideMark/>
          </w:tcPr>
          <w:p w14:paraId="0773200E" w14:textId="77777777" w:rsidR="00424FD4" w:rsidRPr="00424FD4" w:rsidRDefault="00424FD4" w:rsidP="00424FD4">
            <w:r w:rsidRPr="00424FD4">
              <w:t>30%</w:t>
            </w:r>
          </w:p>
        </w:tc>
        <w:tc>
          <w:tcPr>
            <w:tcW w:w="0" w:type="auto"/>
            <w:vAlign w:val="center"/>
            <w:hideMark/>
          </w:tcPr>
          <w:p w14:paraId="66A170FB" w14:textId="77777777" w:rsidR="00424FD4" w:rsidRPr="00424FD4" w:rsidRDefault="00424FD4" w:rsidP="00424FD4">
            <w:r w:rsidRPr="00424FD4">
              <w:t>21%</w:t>
            </w:r>
          </w:p>
        </w:tc>
      </w:tr>
    </w:tbl>
    <w:p w14:paraId="5C05F770" w14:textId="07950627" w:rsidR="00336C05" w:rsidRDefault="00336C05"/>
    <w:tbl>
      <w:tblPr>
        <w:tblpPr w:leftFromText="141" w:rightFromText="141" w:vertAnchor="text" w:horzAnchor="margin" w:tblpY="33"/>
        <w:tblW w:w="5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3466"/>
        <w:gridCol w:w="856"/>
      </w:tblGrid>
      <w:tr w:rsidR="00A141F0" w:rsidRPr="00424FD4" w14:paraId="5357B52E" w14:textId="77777777" w:rsidTr="00A141F0">
        <w:trPr>
          <w:trHeight w:val="44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1031F1" w14:textId="77777777" w:rsidR="00A141F0" w:rsidRPr="00424FD4" w:rsidRDefault="00A141F0" w:rsidP="00A141F0">
            <w:pPr>
              <w:rPr>
                <w:b/>
                <w:bCs/>
              </w:rPr>
            </w:pPr>
            <w:r w:rsidRPr="00424FD4">
              <w:rPr>
                <w:b/>
                <w:bCs/>
              </w:rPr>
              <w:t>Kaart</w:t>
            </w:r>
          </w:p>
        </w:tc>
        <w:tc>
          <w:tcPr>
            <w:tcW w:w="0" w:type="auto"/>
            <w:vAlign w:val="center"/>
            <w:hideMark/>
          </w:tcPr>
          <w:p w14:paraId="4C58B6D4" w14:textId="77777777" w:rsidR="00A141F0" w:rsidRPr="00424FD4" w:rsidRDefault="00A141F0" w:rsidP="00A141F0">
            <w:pPr>
              <w:rPr>
                <w:b/>
                <w:bCs/>
              </w:rPr>
            </w:pPr>
            <w:r w:rsidRPr="00424FD4">
              <w:rPr>
                <w:b/>
                <w:bCs/>
              </w:rPr>
              <w:t>Consumentenprijs</w:t>
            </w:r>
          </w:p>
        </w:tc>
        <w:tc>
          <w:tcPr>
            <w:tcW w:w="0" w:type="auto"/>
            <w:vAlign w:val="center"/>
            <w:hideMark/>
          </w:tcPr>
          <w:p w14:paraId="026AB969" w14:textId="77777777" w:rsidR="00A141F0" w:rsidRPr="00424FD4" w:rsidRDefault="00A141F0" w:rsidP="00A141F0">
            <w:pPr>
              <w:rPr>
                <w:b/>
                <w:bCs/>
              </w:rPr>
            </w:pPr>
            <w:r w:rsidRPr="00424FD4">
              <w:rPr>
                <w:b/>
                <w:bCs/>
              </w:rPr>
              <w:t>Btw</w:t>
            </w:r>
          </w:p>
        </w:tc>
      </w:tr>
      <w:tr w:rsidR="00A141F0" w:rsidRPr="00424FD4" w14:paraId="30C8967D" w14:textId="77777777" w:rsidTr="00A141F0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66CE7CDA" w14:textId="77777777" w:rsidR="00A141F0" w:rsidRPr="00424FD4" w:rsidRDefault="00A141F0" w:rsidP="00A141F0">
            <w:r w:rsidRPr="00424FD4">
              <w:t>1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A98B18E" w14:textId="77777777" w:rsidR="00A141F0" w:rsidRPr="00424FD4" w:rsidRDefault="00A141F0" w:rsidP="00A141F0">
            <w:r w:rsidRPr="00424FD4">
              <w:t>€24,20</w:t>
            </w:r>
          </w:p>
        </w:tc>
        <w:tc>
          <w:tcPr>
            <w:tcW w:w="0" w:type="auto"/>
            <w:vAlign w:val="center"/>
            <w:hideMark/>
          </w:tcPr>
          <w:p w14:paraId="6EE05FD0" w14:textId="77777777" w:rsidR="00A141F0" w:rsidRPr="00424FD4" w:rsidRDefault="00A141F0" w:rsidP="00A141F0">
            <w:r w:rsidRPr="00424FD4">
              <w:t>21%</w:t>
            </w:r>
          </w:p>
        </w:tc>
      </w:tr>
      <w:tr w:rsidR="00A141F0" w:rsidRPr="00424FD4" w14:paraId="6CB7956F" w14:textId="77777777" w:rsidTr="00A141F0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14:paraId="1A4210DB" w14:textId="77777777" w:rsidR="00A141F0" w:rsidRPr="00424FD4" w:rsidRDefault="00A141F0" w:rsidP="00A141F0">
            <w:r>
              <w:t>1</w:t>
            </w:r>
            <w:r w:rsidRPr="00424FD4">
              <w:t>2</w:t>
            </w:r>
          </w:p>
        </w:tc>
        <w:tc>
          <w:tcPr>
            <w:tcW w:w="0" w:type="auto"/>
            <w:vAlign w:val="center"/>
            <w:hideMark/>
          </w:tcPr>
          <w:p w14:paraId="738D540F" w14:textId="77777777" w:rsidR="00A141F0" w:rsidRPr="00424FD4" w:rsidRDefault="00A141F0" w:rsidP="00A141F0">
            <w:r w:rsidRPr="00424FD4">
              <w:t>€18,81</w:t>
            </w:r>
          </w:p>
        </w:tc>
        <w:tc>
          <w:tcPr>
            <w:tcW w:w="0" w:type="auto"/>
            <w:vAlign w:val="center"/>
            <w:hideMark/>
          </w:tcPr>
          <w:p w14:paraId="0FDEADA0" w14:textId="77777777" w:rsidR="00A141F0" w:rsidRPr="00424FD4" w:rsidRDefault="00A141F0" w:rsidP="00A141F0">
            <w:r w:rsidRPr="00424FD4">
              <w:t>9%</w:t>
            </w:r>
          </w:p>
        </w:tc>
      </w:tr>
      <w:tr w:rsidR="00A141F0" w:rsidRPr="00424FD4" w14:paraId="69F7BB7C" w14:textId="77777777" w:rsidTr="00A141F0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59ECBA02" w14:textId="77777777" w:rsidR="00A141F0" w:rsidRPr="00424FD4" w:rsidRDefault="00A141F0" w:rsidP="00A141F0">
            <w:r>
              <w:t>1</w:t>
            </w:r>
            <w:r w:rsidRPr="00424FD4">
              <w:t>3</w:t>
            </w:r>
          </w:p>
        </w:tc>
        <w:tc>
          <w:tcPr>
            <w:tcW w:w="0" w:type="auto"/>
            <w:vAlign w:val="center"/>
            <w:hideMark/>
          </w:tcPr>
          <w:p w14:paraId="69A8D423" w14:textId="77777777" w:rsidR="00A141F0" w:rsidRPr="00424FD4" w:rsidRDefault="00A141F0" w:rsidP="00A141F0">
            <w:r w:rsidRPr="00424FD4">
              <w:t>€33,88</w:t>
            </w:r>
          </w:p>
        </w:tc>
        <w:tc>
          <w:tcPr>
            <w:tcW w:w="0" w:type="auto"/>
            <w:vAlign w:val="center"/>
            <w:hideMark/>
          </w:tcPr>
          <w:p w14:paraId="0CDF34C2" w14:textId="77777777" w:rsidR="00A141F0" w:rsidRPr="00424FD4" w:rsidRDefault="00A141F0" w:rsidP="00A141F0">
            <w:r w:rsidRPr="00424FD4">
              <w:t>21%</w:t>
            </w:r>
          </w:p>
        </w:tc>
      </w:tr>
      <w:tr w:rsidR="00A141F0" w:rsidRPr="00424FD4" w14:paraId="706C173E" w14:textId="77777777" w:rsidTr="00A141F0">
        <w:trPr>
          <w:trHeight w:val="469"/>
          <w:tblCellSpacing w:w="15" w:type="dxa"/>
        </w:trPr>
        <w:tc>
          <w:tcPr>
            <w:tcW w:w="0" w:type="auto"/>
            <w:vAlign w:val="center"/>
            <w:hideMark/>
          </w:tcPr>
          <w:p w14:paraId="5FE0690C" w14:textId="77777777" w:rsidR="00A141F0" w:rsidRPr="00424FD4" w:rsidRDefault="00A141F0" w:rsidP="00A141F0">
            <w:r>
              <w:t>1</w:t>
            </w:r>
            <w:r w:rsidRPr="00424FD4">
              <w:t>4</w:t>
            </w:r>
          </w:p>
        </w:tc>
        <w:tc>
          <w:tcPr>
            <w:tcW w:w="0" w:type="auto"/>
            <w:vAlign w:val="center"/>
            <w:hideMark/>
          </w:tcPr>
          <w:p w14:paraId="3F2AEBDE" w14:textId="77777777" w:rsidR="00A141F0" w:rsidRPr="00424FD4" w:rsidRDefault="00A141F0" w:rsidP="00A141F0">
            <w:r w:rsidRPr="00424FD4">
              <w:t>€19,62</w:t>
            </w:r>
          </w:p>
        </w:tc>
        <w:tc>
          <w:tcPr>
            <w:tcW w:w="0" w:type="auto"/>
            <w:vAlign w:val="center"/>
            <w:hideMark/>
          </w:tcPr>
          <w:p w14:paraId="6CA77CD0" w14:textId="77777777" w:rsidR="00A141F0" w:rsidRPr="00424FD4" w:rsidRDefault="00A141F0" w:rsidP="00A141F0">
            <w:r w:rsidRPr="00424FD4">
              <w:t>9%</w:t>
            </w:r>
          </w:p>
        </w:tc>
      </w:tr>
      <w:tr w:rsidR="00A141F0" w:rsidRPr="00424FD4" w14:paraId="62862D9B" w14:textId="77777777" w:rsidTr="00A141F0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7DC4A413" w14:textId="77777777" w:rsidR="00A141F0" w:rsidRPr="00424FD4" w:rsidRDefault="00A141F0" w:rsidP="00A141F0">
            <w:r>
              <w:t>1</w:t>
            </w:r>
            <w:r w:rsidRPr="00424FD4">
              <w:t>5</w:t>
            </w:r>
          </w:p>
        </w:tc>
        <w:tc>
          <w:tcPr>
            <w:tcW w:w="0" w:type="auto"/>
            <w:vAlign w:val="center"/>
            <w:hideMark/>
          </w:tcPr>
          <w:p w14:paraId="7BD76529" w14:textId="77777777" w:rsidR="00A141F0" w:rsidRPr="00424FD4" w:rsidRDefault="00A141F0" w:rsidP="00A141F0">
            <w:r w:rsidRPr="00424FD4">
              <w:t>€27,83</w:t>
            </w:r>
          </w:p>
        </w:tc>
        <w:tc>
          <w:tcPr>
            <w:tcW w:w="0" w:type="auto"/>
            <w:vAlign w:val="center"/>
            <w:hideMark/>
          </w:tcPr>
          <w:p w14:paraId="1150C444" w14:textId="77777777" w:rsidR="00A141F0" w:rsidRPr="00424FD4" w:rsidRDefault="00A141F0" w:rsidP="00A141F0">
            <w:r w:rsidRPr="00424FD4">
              <w:t>21%</w:t>
            </w:r>
          </w:p>
        </w:tc>
      </w:tr>
    </w:tbl>
    <w:p w14:paraId="7B19B0CD" w14:textId="77777777" w:rsidR="00336C05" w:rsidRDefault="00336C05">
      <w:r>
        <w:br w:type="page"/>
      </w:r>
    </w:p>
    <w:p w14:paraId="097E7640" w14:textId="099C9E18" w:rsidR="00424FD4" w:rsidRDefault="00336C05" w:rsidP="00424F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755C8" wp14:editId="3DFAEBD8">
                <wp:simplePos x="0" y="0"/>
                <wp:positionH relativeFrom="column">
                  <wp:posOffset>4239491</wp:posOffset>
                </wp:positionH>
                <wp:positionV relativeFrom="paragraph">
                  <wp:posOffset>-13335</wp:posOffset>
                </wp:positionV>
                <wp:extent cx="1884218" cy="2978727"/>
                <wp:effectExtent l="0" t="0" r="20955" b="12700"/>
                <wp:wrapNone/>
                <wp:docPr id="128663486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1028A" w14:textId="74C465CA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5EEB77C5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A5EA25A" w14:textId="59C3E4C4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15,75</w:t>
                            </w:r>
                          </w:p>
                          <w:p w14:paraId="6B870BBE" w14:textId="737336DF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0%</w:t>
                            </w:r>
                          </w:p>
                          <w:p w14:paraId="36DA68F1" w14:textId="77777777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21%</w:t>
                            </w:r>
                          </w:p>
                          <w:p w14:paraId="05EFC669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755C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33.8pt;margin-top:-1.05pt;width:148.35pt;height:23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" fillcolor="white [3201]" strokeweight=".5pt">
                <v:textbox>
                  <w:txbxContent>
                    <w:p w14:paraId="7FA1028A" w14:textId="74C465CA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  <w:p w14:paraId="5EEB77C5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A5EA25A" w14:textId="59C3E4C4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prijs: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15,75</w:t>
                      </w:r>
                    </w:p>
                    <w:p w14:paraId="6B870BBE" w14:textId="737336DF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577F29">
                        <w:rPr>
                          <w:sz w:val="28"/>
                          <w:szCs w:val="28"/>
                        </w:rPr>
                        <w:t>0%</w:t>
                      </w:r>
                    </w:p>
                    <w:p w14:paraId="36DA68F1" w14:textId="77777777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21%</w:t>
                      </w:r>
                    </w:p>
                    <w:p w14:paraId="05EFC669" w14:textId="77777777" w:rsidR="00336C05" w:rsidRDefault="00336C05" w:rsidP="00336C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D5CC6" wp14:editId="6483411B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1884218" cy="2978727"/>
                <wp:effectExtent l="0" t="0" r="20955" b="12700"/>
                <wp:wrapNone/>
                <wp:docPr id="12007381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437C1" w14:textId="33FB0191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DFB9B58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833A3C" w14:textId="725D9CEB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Inkoopprijs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8,00</w:t>
                            </w:r>
                          </w:p>
                          <w:p w14:paraId="3D5E03A3" w14:textId="34FF514A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25%</w:t>
                            </w:r>
                          </w:p>
                          <w:p w14:paraId="5ABE5702" w14:textId="3F53646E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7F0A3E8C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D5CC6" id="_x0000_s1027" type="#_x0000_t202" style="position:absolute;margin-left:0;margin-top:-1.05pt;width:148.35pt;height:234.5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HlOwIAAIQEAAAOAAAAZHJzL2Uyb0RvYy54bWysVE1v2zAMvQ/YfxB0X5x4aZMa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" fillcolor="white [3201]" strokeweight=".5pt">
                <v:textbox>
                  <w:txbxContent>
                    <w:p w14:paraId="13A437C1" w14:textId="33FB0191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1DFB9B58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8833A3C" w14:textId="725D9CEB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Inkoopprijs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8,00</w:t>
                      </w:r>
                    </w:p>
                    <w:p w14:paraId="3D5E03A3" w14:textId="34FF514A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25%</w:t>
                      </w:r>
                    </w:p>
                    <w:p w14:paraId="5ABE5702" w14:textId="3F53646E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7F0A3E8C" w14:textId="77777777" w:rsidR="00336C05" w:rsidRDefault="00336C05" w:rsidP="00336C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0EE66" wp14:editId="3174F5E7">
                <wp:simplePos x="0" y="0"/>
                <wp:positionH relativeFrom="column">
                  <wp:posOffset>-428625</wp:posOffset>
                </wp:positionH>
                <wp:positionV relativeFrom="paragraph">
                  <wp:posOffset>-13335</wp:posOffset>
                </wp:positionV>
                <wp:extent cx="1884218" cy="2978727"/>
                <wp:effectExtent l="0" t="0" r="20955" b="12700"/>
                <wp:wrapNone/>
                <wp:docPr id="138696745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1271E" w14:textId="0EFEF2C5" w:rsidR="00336C05" w:rsidRPr="00577F29" w:rsidRDefault="005B41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Kaart 1</w:t>
                            </w:r>
                          </w:p>
                          <w:p w14:paraId="4BC0D272" w14:textId="77777777" w:rsidR="005B4118" w:rsidRPr="00577F29" w:rsidRDefault="005B41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BD08DE9" w14:textId="07EADDDC" w:rsidR="005B4118" w:rsidRPr="00577F29" w:rsidRDefault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Inkoopprijs</w:t>
                            </w:r>
                            <w:r w:rsidR="005B4118"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5B4118"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12,50</w:t>
                            </w:r>
                          </w:p>
                          <w:p w14:paraId="7FEFE9FD" w14:textId="48E0C35B" w:rsidR="005B4118" w:rsidRPr="00577F29" w:rsidRDefault="005B41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="00577F29" w:rsidRPr="00577F29">
                              <w:rPr>
                                <w:sz w:val="28"/>
                                <w:szCs w:val="28"/>
                              </w:rPr>
                              <w:t>: 30%</w:t>
                            </w:r>
                          </w:p>
                          <w:p w14:paraId="06F43840" w14:textId="7F6018DD" w:rsidR="00577F29" w:rsidRPr="00577F29" w:rsidRDefault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21%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0EE66" id="_x0000_s1028" type="#_x0000_t202" style="position:absolute;margin-left:-33.75pt;margin-top:-1.05pt;width:148.35pt;height:2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n3OAIAAH0EAAAOAAAAZHJzL2Uyb0RvYy54bWysVE1v2zAMvQ/YfxB0X5x4aZMa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" fillcolor="white [3201]" strokeweight=".5pt">
                <v:textbox>
                  <w:txbxContent>
                    <w:p w14:paraId="0CF1271E" w14:textId="0EFEF2C5" w:rsidR="00336C05" w:rsidRPr="00577F29" w:rsidRDefault="005B41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Kaart 1</w:t>
                      </w:r>
                    </w:p>
                    <w:p w14:paraId="4BC0D272" w14:textId="77777777" w:rsidR="005B4118" w:rsidRPr="00577F29" w:rsidRDefault="005B41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BD08DE9" w14:textId="07EADDDC" w:rsidR="005B4118" w:rsidRPr="00577F29" w:rsidRDefault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Inkoopprijs</w:t>
                      </w:r>
                      <w:r w:rsidR="005B4118"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5B4118"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12,50</w:t>
                      </w:r>
                    </w:p>
                    <w:p w14:paraId="7FEFE9FD" w14:textId="48E0C35B" w:rsidR="005B4118" w:rsidRPr="00577F29" w:rsidRDefault="005B4118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="00577F29" w:rsidRPr="00577F29">
                        <w:rPr>
                          <w:sz w:val="28"/>
                          <w:szCs w:val="28"/>
                        </w:rPr>
                        <w:t>: 30%</w:t>
                      </w:r>
                    </w:p>
                    <w:p w14:paraId="06F43840" w14:textId="7F6018DD" w:rsidR="00577F29" w:rsidRPr="00577F29" w:rsidRDefault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21%</w:t>
                      </w:r>
                    </w:p>
                  </w:txbxContent>
                </v:textbox>
              </v:shape>
            </w:pict>
          </mc:Fallback>
        </mc:AlternateContent>
      </w:r>
    </w:p>
    <w:p w14:paraId="29BAFB19" w14:textId="77777777" w:rsidR="00336C05" w:rsidRPr="00336C05" w:rsidRDefault="00336C05" w:rsidP="00336C05"/>
    <w:p w14:paraId="769E4BAD" w14:textId="604C0C41" w:rsidR="00336C05" w:rsidRPr="00336C05" w:rsidRDefault="00336C05" w:rsidP="00336C05"/>
    <w:p w14:paraId="338D25F5" w14:textId="77777777" w:rsidR="00336C05" w:rsidRPr="00336C05" w:rsidRDefault="00336C05" w:rsidP="00336C05"/>
    <w:p w14:paraId="1E6FC723" w14:textId="77777777" w:rsidR="00336C05" w:rsidRPr="00336C05" w:rsidRDefault="00336C05" w:rsidP="00336C05"/>
    <w:p w14:paraId="02890C11" w14:textId="77777777" w:rsidR="00336C05" w:rsidRPr="00336C05" w:rsidRDefault="00336C05" w:rsidP="00336C05"/>
    <w:p w14:paraId="52FBC1C8" w14:textId="77777777" w:rsidR="00336C05" w:rsidRPr="00336C05" w:rsidRDefault="00336C05" w:rsidP="00336C05"/>
    <w:p w14:paraId="58D3AEE0" w14:textId="77777777" w:rsidR="00336C05" w:rsidRPr="00336C05" w:rsidRDefault="00336C05" w:rsidP="00336C05"/>
    <w:p w14:paraId="3A8E1DD6" w14:textId="77777777" w:rsidR="00336C05" w:rsidRPr="00336C05" w:rsidRDefault="00336C05" w:rsidP="00336C05"/>
    <w:p w14:paraId="2DE9C314" w14:textId="77777777" w:rsidR="00336C05" w:rsidRPr="00336C05" w:rsidRDefault="00336C05" w:rsidP="00336C05"/>
    <w:p w14:paraId="651FF4CB" w14:textId="3D3841CB" w:rsidR="00336C05" w:rsidRPr="00336C05" w:rsidRDefault="00336C05" w:rsidP="00336C0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F7BA9" wp14:editId="2CFBE0F1">
                <wp:simplePos x="0" y="0"/>
                <wp:positionH relativeFrom="column">
                  <wp:posOffset>-415290</wp:posOffset>
                </wp:positionH>
                <wp:positionV relativeFrom="paragraph">
                  <wp:posOffset>372630</wp:posOffset>
                </wp:positionV>
                <wp:extent cx="1884045" cy="2978150"/>
                <wp:effectExtent l="0" t="0" r="20955" b="12700"/>
                <wp:wrapNone/>
                <wp:docPr id="15427205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A4188" w14:textId="6D28924F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5540F83D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8802356" w14:textId="4001EEDD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22,00</w:t>
                            </w:r>
                          </w:p>
                          <w:p w14:paraId="26D878A7" w14:textId="0F6C80AD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: 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59997369" w14:textId="0EBB3BF6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BC68A89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F7BA9" id="_x0000_s1029" type="#_x0000_t202" style="position:absolute;margin-left:-32.7pt;margin-top:29.35pt;width:148.35pt;height:2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xFOwIAAIQ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" fillcolor="white [3201]" strokeweight=".5pt">
                <v:textbox>
                  <w:txbxContent>
                    <w:p w14:paraId="67CA4188" w14:textId="6D28924F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  <w:p w14:paraId="5540F83D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8802356" w14:textId="4001EEDD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prijs: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22,00</w:t>
                      </w:r>
                    </w:p>
                    <w:p w14:paraId="26D878A7" w14:textId="0F6C80AD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>: 3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59997369" w14:textId="0EBB3BF6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4BC68A89" w14:textId="77777777" w:rsidR="00336C05" w:rsidRDefault="00336C05" w:rsidP="00336C05"/>
                  </w:txbxContent>
                </v:textbox>
              </v:shape>
            </w:pict>
          </mc:Fallback>
        </mc:AlternateContent>
      </w:r>
    </w:p>
    <w:p w14:paraId="730E463A" w14:textId="786BCE73" w:rsidR="00336C05" w:rsidRDefault="00336C05" w:rsidP="00336C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9D8CDB" wp14:editId="43A98871">
                <wp:simplePos x="0" y="0"/>
                <wp:positionH relativeFrom="margin">
                  <wp:posOffset>1939925</wp:posOffset>
                </wp:positionH>
                <wp:positionV relativeFrom="paragraph">
                  <wp:posOffset>86360</wp:posOffset>
                </wp:positionV>
                <wp:extent cx="1884045" cy="2978150"/>
                <wp:effectExtent l="0" t="0" r="20955" b="12700"/>
                <wp:wrapNone/>
                <wp:docPr id="16730278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16F65" w14:textId="38367FE8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4FB6CC1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C87F3A5" w14:textId="7068063D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9,50</w:t>
                            </w:r>
                          </w:p>
                          <w:p w14:paraId="569AB803" w14:textId="7A243C68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08923857" w14:textId="77777777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21%</w:t>
                            </w:r>
                          </w:p>
                          <w:p w14:paraId="74A53B60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D8CDB" id="_x0000_s1030" type="#_x0000_t202" style="position:absolute;margin-left:152.75pt;margin-top:6.8pt;width:148.35pt;height:234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" fillcolor="white [3201]" strokeweight=".5pt">
                <v:textbox>
                  <w:txbxContent>
                    <w:p w14:paraId="60616F65" w14:textId="38367FE8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14FB6CC1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C87F3A5" w14:textId="7068063D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prijs: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9,50</w:t>
                      </w:r>
                    </w:p>
                    <w:p w14:paraId="569AB803" w14:textId="7A243C68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20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08923857" w14:textId="77777777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21%</w:t>
                      </w:r>
                    </w:p>
                    <w:p w14:paraId="74A53B60" w14:textId="77777777" w:rsidR="00336C05" w:rsidRDefault="00336C05" w:rsidP="00336C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6CFB0" wp14:editId="6A7272C3">
                <wp:simplePos x="0" y="0"/>
                <wp:positionH relativeFrom="column">
                  <wp:posOffset>4251325</wp:posOffset>
                </wp:positionH>
                <wp:positionV relativeFrom="paragraph">
                  <wp:posOffset>86880</wp:posOffset>
                </wp:positionV>
                <wp:extent cx="1884045" cy="2978150"/>
                <wp:effectExtent l="0" t="0" r="20955" b="12700"/>
                <wp:wrapNone/>
                <wp:docPr id="113619347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217A4" w14:textId="2B19C28D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C21EAF6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C3FA6ED" w14:textId="1BCE29D2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18,30</w:t>
                            </w:r>
                          </w:p>
                          <w:p w14:paraId="00F3977C" w14:textId="32A0255F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0%</w:t>
                            </w:r>
                          </w:p>
                          <w:p w14:paraId="1C072B2B" w14:textId="77777777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21%</w:t>
                            </w:r>
                          </w:p>
                          <w:p w14:paraId="187883A0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6CFB0" id="_x0000_s1031" type="#_x0000_t202" style="position:absolute;margin-left:334.75pt;margin-top:6.85pt;width:148.35pt;height:2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" fillcolor="white [3201]" strokeweight=".5pt">
                <v:textbox>
                  <w:txbxContent>
                    <w:p w14:paraId="771217A4" w14:textId="2B19C28D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0C21EAF6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C3FA6ED" w14:textId="1BCE29D2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prijs: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18,30</w:t>
                      </w:r>
                    </w:p>
                    <w:p w14:paraId="00F3977C" w14:textId="32A0255F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77F29">
                        <w:rPr>
                          <w:sz w:val="28"/>
                          <w:szCs w:val="28"/>
                        </w:rPr>
                        <w:t>0%</w:t>
                      </w:r>
                    </w:p>
                    <w:p w14:paraId="1C072B2B" w14:textId="77777777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21%</w:t>
                      </w:r>
                    </w:p>
                    <w:p w14:paraId="187883A0" w14:textId="77777777" w:rsidR="00336C05" w:rsidRDefault="00336C05" w:rsidP="00336C05"/>
                  </w:txbxContent>
                </v:textbox>
              </v:shape>
            </w:pict>
          </mc:Fallback>
        </mc:AlternateContent>
      </w:r>
    </w:p>
    <w:p w14:paraId="5269ACA7" w14:textId="77777777" w:rsidR="00577F29" w:rsidRDefault="00577F29" w:rsidP="00336C05"/>
    <w:p w14:paraId="275B3344" w14:textId="5CA7BAF2" w:rsidR="00577F29" w:rsidRDefault="00577F2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696844" wp14:editId="42B74778">
                <wp:simplePos x="0" y="0"/>
                <wp:positionH relativeFrom="column">
                  <wp:posOffset>4253230</wp:posOffset>
                </wp:positionH>
                <wp:positionV relativeFrom="paragraph">
                  <wp:posOffset>2776855</wp:posOffset>
                </wp:positionV>
                <wp:extent cx="1884045" cy="2978150"/>
                <wp:effectExtent l="0" t="0" r="20955" b="12700"/>
                <wp:wrapNone/>
                <wp:docPr id="15160088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41E7C" w14:textId="27A641A4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69A245E6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607401" w14:textId="3590A106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13,20</w:t>
                            </w:r>
                          </w:p>
                          <w:p w14:paraId="3C4F0FF9" w14:textId="0287AAA3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024937B" w14:textId="3A92ED38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E9CECEC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6844" id="_x0000_s1032" type="#_x0000_t202" style="position:absolute;margin-left:334.9pt;margin-top:218.65pt;width:148.35pt;height:2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" fillcolor="white [3201]" strokeweight=".5pt">
                <v:textbox>
                  <w:txbxContent>
                    <w:p w14:paraId="49D41E7C" w14:textId="27A641A4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  <w:p w14:paraId="69A245E6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1607401" w14:textId="3590A106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prijs: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13,20</w:t>
                      </w:r>
                    </w:p>
                    <w:p w14:paraId="3C4F0FF9" w14:textId="0287AAA3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25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4024937B" w14:textId="3A92ED38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4E9CECEC" w14:textId="77777777" w:rsidR="00336C05" w:rsidRDefault="00336C05" w:rsidP="00336C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FE0222" wp14:editId="6D8FDA51">
                <wp:simplePos x="0" y="0"/>
                <wp:positionH relativeFrom="margin">
                  <wp:posOffset>1941830</wp:posOffset>
                </wp:positionH>
                <wp:positionV relativeFrom="paragraph">
                  <wp:posOffset>2776855</wp:posOffset>
                </wp:positionV>
                <wp:extent cx="1884045" cy="2978150"/>
                <wp:effectExtent l="0" t="0" r="20955" b="12700"/>
                <wp:wrapNone/>
                <wp:docPr id="12108925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BE7E8" w14:textId="2300FA4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17FC9E2E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14CF798" w14:textId="34BA5939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10,00</w:t>
                            </w:r>
                          </w:p>
                          <w:p w14:paraId="10C3547E" w14:textId="22E29B02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45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08D2A2F" w14:textId="77777777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21%</w:t>
                            </w:r>
                          </w:p>
                          <w:p w14:paraId="7414E00C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E0222" id="_x0000_s1033" type="#_x0000_t202" style="position:absolute;margin-left:152.9pt;margin-top:218.65pt;width:148.35pt;height:234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" fillcolor="white [3201]" strokeweight=".5pt">
                <v:textbox>
                  <w:txbxContent>
                    <w:p w14:paraId="61FBE7E8" w14:textId="2300FA4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  <w:p w14:paraId="17FC9E2E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14CF798" w14:textId="34BA5939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prijs: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10,00</w:t>
                      </w:r>
                    </w:p>
                    <w:p w14:paraId="10C3547E" w14:textId="22E29B02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45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308D2A2F" w14:textId="77777777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21%</w:t>
                      </w:r>
                    </w:p>
                    <w:p w14:paraId="7414E00C" w14:textId="77777777" w:rsidR="00336C05" w:rsidRDefault="00336C05" w:rsidP="00336C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0458A" wp14:editId="5EC95A08">
                <wp:simplePos x="0" y="0"/>
                <wp:positionH relativeFrom="column">
                  <wp:posOffset>-414020</wp:posOffset>
                </wp:positionH>
                <wp:positionV relativeFrom="paragraph">
                  <wp:posOffset>2776855</wp:posOffset>
                </wp:positionV>
                <wp:extent cx="1884218" cy="2978727"/>
                <wp:effectExtent l="0" t="0" r="20955" b="12700"/>
                <wp:wrapNone/>
                <wp:docPr id="176026633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388D2" w14:textId="1617D24C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4414B57C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831DAD" w14:textId="71A3C7F9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6,75</w:t>
                            </w:r>
                          </w:p>
                          <w:p w14:paraId="66166890" w14:textId="27CD978B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04B639AD" w14:textId="00B3C5DE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A43080F" w14:textId="77777777" w:rsidR="00336C05" w:rsidRDefault="00336C05" w:rsidP="0033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0458A" id="_x0000_s1034" type="#_x0000_t202" style="position:absolute;margin-left:-32.6pt;margin-top:218.65pt;width:148.35pt;height:23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" fillcolor="white [3201]" strokeweight=".5pt">
                <v:textbox>
                  <w:txbxContent>
                    <w:p w14:paraId="303388D2" w14:textId="1617D24C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  <w:p w14:paraId="4414B57C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831DAD" w14:textId="71A3C7F9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prijs: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6,75</w:t>
                      </w:r>
                    </w:p>
                    <w:p w14:paraId="66166890" w14:textId="27CD978B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15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04B639AD" w14:textId="00B3C5DE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4A43080F" w14:textId="77777777" w:rsidR="00336C05" w:rsidRDefault="00336C05" w:rsidP="00336C05"/>
                  </w:txbxContent>
                </v:textbox>
              </v:shape>
            </w:pict>
          </mc:Fallback>
        </mc:AlternateContent>
      </w:r>
      <w:r>
        <w:br w:type="page"/>
      </w:r>
    </w:p>
    <w:p w14:paraId="48AA7573" w14:textId="61BEFB0B" w:rsidR="00577F29" w:rsidRDefault="00577F29" w:rsidP="00577F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68A79D" wp14:editId="5C14CFB1">
                <wp:simplePos x="0" y="0"/>
                <wp:positionH relativeFrom="column">
                  <wp:posOffset>4239491</wp:posOffset>
                </wp:positionH>
                <wp:positionV relativeFrom="paragraph">
                  <wp:posOffset>-13335</wp:posOffset>
                </wp:positionV>
                <wp:extent cx="1884218" cy="2978727"/>
                <wp:effectExtent l="0" t="0" r="20955" b="12700"/>
                <wp:wrapNone/>
                <wp:docPr id="186502297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64DFA" w14:textId="0B7DB89C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14:paraId="280A398D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FD6A8F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Consumentenprijs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24,20</w:t>
                            </w:r>
                          </w:p>
                          <w:p w14:paraId="6EEDB81A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4E89057" w14:textId="77777777" w:rsidR="00577F29" w:rsidRDefault="00577F29" w:rsidP="00577F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8A79D" id="_x0000_s1035" type="#_x0000_t202" style="position:absolute;margin-left:333.8pt;margin-top:-1.05pt;width:148.35pt;height:234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" fillcolor="white [3201]" strokeweight=".5pt">
                <v:textbox>
                  <w:txbxContent>
                    <w:p w14:paraId="15A64DFA" w14:textId="0B7DB89C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</w:p>
                    <w:p w14:paraId="280A398D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2FD6A8F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Consumentenprijs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24,20</w:t>
                      </w:r>
                    </w:p>
                    <w:p w14:paraId="6EEDB81A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21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44E89057" w14:textId="77777777" w:rsidR="00577F29" w:rsidRDefault="00577F29" w:rsidP="00577F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AD78EC" wp14:editId="2570A4C0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1884218" cy="2978727"/>
                <wp:effectExtent l="0" t="0" r="20955" b="12700"/>
                <wp:wrapNone/>
                <wp:docPr id="104156665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F44D4" w14:textId="19EE9DCF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5B80400C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225EDB1" w14:textId="040B79D1" w:rsidR="00577F29" w:rsidRPr="00577F29" w:rsidRDefault="00360244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Consumenten</w:t>
                            </w:r>
                            <w:r w:rsid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prijs</w:t>
                            </w:r>
                            <w:r w:rsidR="00577F29"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577F29"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24,20</w:t>
                            </w:r>
                          </w:p>
                          <w:p w14:paraId="33184EFC" w14:textId="6E6DBC15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0244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69AE6DF" w14:textId="77777777" w:rsidR="00577F29" w:rsidRDefault="00577F29" w:rsidP="00577F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D78EC" id="_x0000_s1036" type="#_x0000_t202" style="position:absolute;margin-left:0;margin-top:-1.05pt;width:148.35pt;height:234.5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" fillcolor="white [3201]" strokeweight=".5pt">
                <v:textbox>
                  <w:txbxContent>
                    <w:p w14:paraId="067F44D4" w14:textId="19EE9DCF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</w:p>
                    <w:p w14:paraId="5B80400C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225EDB1" w14:textId="040B79D1" w:rsidR="00577F29" w:rsidRPr="00577F29" w:rsidRDefault="00360244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Consumenten</w:t>
                      </w:r>
                      <w:r w:rsidR="00577F29">
                        <w:rPr>
                          <w:b/>
                          <w:bCs/>
                          <w:sz w:val="28"/>
                          <w:szCs w:val="28"/>
                        </w:rPr>
                        <w:t>prijs</w:t>
                      </w:r>
                      <w:r w:rsidR="00577F29"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577F29"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24,20</w:t>
                      </w:r>
                    </w:p>
                    <w:p w14:paraId="33184EFC" w14:textId="6E6DBC15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60244">
                        <w:rPr>
                          <w:sz w:val="28"/>
                          <w:szCs w:val="28"/>
                        </w:rPr>
                        <w:t>21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469AE6DF" w14:textId="77777777" w:rsidR="00577F29" w:rsidRDefault="00577F29" w:rsidP="00577F2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F1775" wp14:editId="6D6D1F5B">
                <wp:simplePos x="0" y="0"/>
                <wp:positionH relativeFrom="column">
                  <wp:posOffset>-428625</wp:posOffset>
                </wp:positionH>
                <wp:positionV relativeFrom="paragraph">
                  <wp:posOffset>-13335</wp:posOffset>
                </wp:positionV>
                <wp:extent cx="1884218" cy="2978727"/>
                <wp:effectExtent l="0" t="0" r="20955" b="12700"/>
                <wp:wrapNone/>
                <wp:docPr id="62102963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BA8DD" w14:textId="0C3D8BC2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Kaart 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5D2A02AC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B558E7" w14:textId="1384BB83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Inkoopprijs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360244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,50</w:t>
                            </w:r>
                          </w:p>
                          <w:p w14:paraId="5B205648" w14:textId="77777777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Brutowinstmarge van de inkoopprijs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: 30%</w:t>
                            </w:r>
                          </w:p>
                          <w:p w14:paraId="029AE320" w14:textId="77777777" w:rsidR="00577F29" w:rsidRPr="00577F29" w:rsidRDefault="00577F29" w:rsidP="00577F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21%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F1775" id="_x0000_s1037" type="#_x0000_t202" style="position:absolute;margin-left:-33.75pt;margin-top:-1.05pt;width:148.35pt;height:234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CCPAIAAIUEAAAOAAAAZHJzL2Uyb0RvYy54bWysVE1v2zAMvQ/YfxB0X5x4aZMa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" fillcolor="white [3201]" strokeweight=".5pt">
                <v:textbox>
                  <w:txbxContent>
                    <w:p w14:paraId="411BA8DD" w14:textId="0C3D8BC2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Kaart 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</w:p>
                    <w:p w14:paraId="5D2A02AC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B558E7" w14:textId="1384BB83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Inkoopprijs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360244">
                        <w:rPr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sz w:val="28"/>
                          <w:szCs w:val="28"/>
                        </w:rPr>
                        <w:t>,50</w:t>
                      </w:r>
                    </w:p>
                    <w:p w14:paraId="5B205648" w14:textId="77777777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Brutowinstmarge van de inkoopprijs</w:t>
                      </w:r>
                      <w:r w:rsidRPr="00577F29">
                        <w:rPr>
                          <w:sz w:val="28"/>
                          <w:szCs w:val="28"/>
                        </w:rPr>
                        <w:t>: 30%</w:t>
                      </w:r>
                    </w:p>
                    <w:p w14:paraId="029AE320" w14:textId="77777777" w:rsidR="00577F29" w:rsidRPr="00577F29" w:rsidRDefault="00577F29" w:rsidP="00577F29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21%</w:t>
                      </w:r>
                    </w:p>
                  </w:txbxContent>
                </v:textbox>
              </v:shape>
            </w:pict>
          </mc:Fallback>
        </mc:AlternateContent>
      </w:r>
    </w:p>
    <w:p w14:paraId="403EFEEC" w14:textId="64BC09D0" w:rsidR="00336C05" w:rsidRDefault="00577F29" w:rsidP="00336C0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4F14C" wp14:editId="166287CE">
                <wp:simplePos x="0" y="0"/>
                <wp:positionH relativeFrom="column">
                  <wp:posOffset>-411480</wp:posOffset>
                </wp:positionH>
                <wp:positionV relativeFrom="paragraph">
                  <wp:posOffset>2940685</wp:posOffset>
                </wp:positionV>
                <wp:extent cx="1884045" cy="2978150"/>
                <wp:effectExtent l="0" t="0" r="20955" b="12700"/>
                <wp:wrapNone/>
                <wp:docPr id="17947434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5080A" w14:textId="7A5DE63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Kaart 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45724B70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82182B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Consumentenprijs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24,20</w:t>
                            </w:r>
                          </w:p>
                          <w:p w14:paraId="46E5E5CA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DEFB5EE" w14:textId="2CD20E7A" w:rsidR="00577F29" w:rsidRPr="00577F29" w:rsidRDefault="00577F29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4F14C" id="_x0000_s1038" type="#_x0000_t202" style="position:absolute;margin-left:-32.4pt;margin-top:231.55pt;width:148.35pt;height:2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" fillcolor="white [3201]" strokeweight=".5pt">
                <v:textbox>
                  <w:txbxContent>
                    <w:p w14:paraId="38E5080A" w14:textId="7A5DE63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Kaart 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  <w:p w14:paraId="45724B70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182182B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Consumentenprijs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24,20</w:t>
                      </w:r>
                    </w:p>
                    <w:p w14:paraId="46E5E5CA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21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4DEFB5EE" w14:textId="2CD20E7A" w:rsidR="00577F29" w:rsidRPr="00577F29" w:rsidRDefault="00577F29" w:rsidP="0036024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68C97" wp14:editId="3DE507A1">
                <wp:simplePos x="0" y="0"/>
                <wp:positionH relativeFrom="margin">
                  <wp:posOffset>1945005</wp:posOffset>
                </wp:positionH>
                <wp:positionV relativeFrom="paragraph">
                  <wp:posOffset>2940685</wp:posOffset>
                </wp:positionV>
                <wp:extent cx="1884045" cy="2978150"/>
                <wp:effectExtent l="0" t="0" r="20955" b="12700"/>
                <wp:wrapNone/>
                <wp:docPr id="106057267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63094" w14:textId="19A3B788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  <w:p w14:paraId="2AD2919C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454F9A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Consumentenprijs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24,20</w:t>
                            </w:r>
                          </w:p>
                          <w:p w14:paraId="260BA50F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02676538" w14:textId="77777777" w:rsidR="00577F29" w:rsidRDefault="00577F29" w:rsidP="00577F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68C97" id="_x0000_s1039" type="#_x0000_t202" style="position:absolute;margin-left:153.15pt;margin-top:231.55pt;width:148.35pt;height:234.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ekOwIAAIU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" fillcolor="white [3201]" strokeweight=".5pt">
                <v:textbox>
                  <w:txbxContent>
                    <w:p w14:paraId="66963094" w14:textId="19A3B788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  <w:p w14:paraId="2AD2919C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8454F9A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Consumentenprijs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24,20</w:t>
                      </w:r>
                    </w:p>
                    <w:p w14:paraId="260BA50F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21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02676538" w14:textId="77777777" w:rsidR="00577F29" w:rsidRDefault="00577F29" w:rsidP="00577F2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1F00AD" wp14:editId="3638D8E1">
                <wp:simplePos x="0" y="0"/>
                <wp:positionH relativeFrom="column">
                  <wp:posOffset>4256405</wp:posOffset>
                </wp:positionH>
                <wp:positionV relativeFrom="paragraph">
                  <wp:posOffset>2940685</wp:posOffset>
                </wp:positionV>
                <wp:extent cx="1884218" cy="2978727"/>
                <wp:effectExtent l="0" t="0" r="20955" b="12700"/>
                <wp:wrapNone/>
                <wp:docPr id="114570986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297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84A05" w14:textId="68605C4E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Kaart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7E6C6B18" w14:textId="77777777" w:rsidR="00577F29" w:rsidRPr="00577F29" w:rsidRDefault="00577F29" w:rsidP="00577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505272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Consumentenprijs</w:t>
                            </w: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24,20</w:t>
                            </w:r>
                          </w:p>
                          <w:p w14:paraId="1077C685" w14:textId="77777777" w:rsidR="00360244" w:rsidRPr="00577F29" w:rsidRDefault="00360244" w:rsidP="00360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77F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Btw: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77F29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3B125833" w14:textId="77777777" w:rsidR="00577F29" w:rsidRDefault="00577F29" w:rsidP="00577F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00AD" id="_x0000_s1040" type="#_x0000_t202" style="position:absolute;margin-left:335.15pt;margin-top:231.55pt;width:148.35pt;height:23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" fillcolor="white [3201]" strokeweight=".5pt">
                <v:textbox>
                  <w:txbxContent>
                    <w:p w14:paraId="24E84A05" w14:textId="68605C4E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Kaart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7E6C6B18" w14:textId="77777777" w:rsidR="00577F29" w:rsidRPr="00577F29" w:rsidRDefault="00577F29" w:rsidP="00577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505272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Consumentenprijs</w:t>
                      </w: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€</w:t>
                      </w:r>
                      <w:r>
                        <w:rPr>
                          <w:sz w:val="28"/>
                          <w:szCs w:val="28"/>
                        </w:rPr>
                        <w:t>24,20</w:t>
                      </w:r>
                    </w:p>
                    <w:p w14:paraId="1077C685" w14:textId="77777777" w:rsidR="00360244" w:rsidRPr="00577F29" w:rsidRDefault="00360244" w:rsidP="00360244">
                      <w:pPr>
                        <w:rPr>
                          <w:sz w:val="28"/>
                          <w:szCs w:val="28"/>
                        </w:rPr>
                      </w:pPr>
                      <w:r w:rsidRPr="00577F29">
                        <w:rPr>
                          <w:b/>
                          <w:bCs/>
                          <w:sz w:val="28"/>
                          <w:szCs w:val="28"/>
                        </w:rPr>
                        <w:t>Btw:</w:t>
                      </w:r>
                      <w:r w:rsidRPr="00577F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21</w:t>
                      </w:r>
                      <w:r w:rsidRPr="00577F29">
                        <w:rPr>
                          <w:sz w:val="28"/>
                          <w:szCs w:val="28"/>
                        </w:rPr>
                        <w:t>%</w:t>
                      </w:r>
                    </w:p>
                    <w:p w14:paraId="3B125833" w14:textId="77777777" w:rsidR="00577F29" w:rsidRDefault="00577F29" w:rsidP="00577F29"/>
                  </w:txbxContent>
                </v:textbox>
              </v:shape>
            </w:pict>
          </mc:Fallback>
        </mc:AlternateContent>
      </w:r>
    </w:p>
    <w:p w14:paraId="2EB1B24C" w14:textId="77777777" w:rsidR="00EA78F0" w:rsidRPr="00EA78F0" w:rsidRDefault="00EA78F0" w:rsidP="00EA78F0"/>
    <w:p w14:paraId="31E38FBB" w14:textId="77777777" w:rsidR="00EA78F0" w:rsidRPr="00EA78F0" w:rsidRDefault="00EA78F0" w:rsidP="00EA78F0"/>
    <w:p w14:paraId="637EF416" w14:textId="77777777" w:rsidR="00EA78F0" w:rsidRPr="00EA78F0" w:rsidRDefault="00EA78F0" w:rsidP="00EA78F0"/>
    <w:p w14:paraId="3FC35AB8" w14:textId="77777777" w:rsidR="00EA78F0" w:rsidRPr="00EA78F0" w:rsidRDefault="00EA78F0" w:rsidP="00EA78F0"/>
    <w:p w14:paraId="688C92ED" w14:textId="77777777" w:rsidR="00EA78F0" w:rsidRPr="00EA78F0" w:rsidRDefault="00EA78F0" w:rsidP="00EA78F0"/>
    <w:p w14:paraId="77EF7A61" w14:textId="77777777" w:rsidR="00EA78F0" w:rsidRPr="00EA78F0" w:rsidRDefault="00EA78F0" w:rsidP="00EA78F0"/>
    <w:p w14:paraId="07905B2F" w14:textId="77777777" w:rsidR="00EA78F0" w:rsidRPr="00EA78F0" w:rsidRDefault="00EA78F0" w:rsidP="00EA78F0"/>
    <w:p w14:paraId="45DDA4DB" w14:textId="77777777" w:rsidR="00EA78F0" w:rsidRPr="00EA78F0" w:rsidRDefault="00EA78F0" w:rsidP="00EA78F0"/>
    <w:p w14:paraId="1993F039" w14:textId="77777777" w:rsidR="00EA78F0" w:rsidRPr="00EA78F0" w:rsidRDefault="00EA78F0" w:rsidP="00EA78F0"/>
    <w:p w14:paraId="78595B98" w14:textId="77777777" w:rsidR="00EA78F0" w:rsidRPr="00EA78F0" w:rsidRDefault="00EA78F0" w:rsidP="00EA78F0"/>
    <w:p w14:paraId="209C2ED1" w14:textId="77777777" w:rsidR="00EA78F0" w:rsidRPr="00EA78F0" w:rsidRDefault="00EA78F0" w:rsidP="00EA78F0"/>
    <w:p w14:paraId="3E9642C5" w14:textId="77777777" w:rsidR="00EA78F0" w:rsidRPr="00EA78F0" w:rsidRDefault="00EA78F0" w:rsidP="00EA78F0"/>
    <w:p w14:paraId="13DEA180" w14:textId="77777777" w:rsidR="00EA78F0" w:rsidRPr="00EA78F0" w:rsidRDefault="00EA78F0" w:rsidP="00EA78F0"/>
    <w:p w14:paraId="47DC02B9" w14:textId="77777777" w:rsidR="00EA78F0" w:rsidRPr="00EA78F0" w:rsidRDefault="00EA78F0" w:rsidP="00EA78F0"/>
    <w:p w14:paraId="570EE8EF" w14:textId="77777777" w:rsidR="00EA78F0" w:rsidRPr="00EA78F0" w:rsidRDefault="00EA78F0" w:rsidP="00EA78F0"/>
    <w:p w14:paraId="2AA742F0" w14:textId="77777777" w:rsidR="00EA78F0" w:rsidRPr="00EA78F0" w:rsidRDefault="00EA78F0" w:rsidP="00EA78F0"/>
    <w:p w14:paraId="6FBA75C9" w14:textId="77777777" w:rsidR="00EA78F0" w:rsidRPr="00EA78F0" w:rsidRDefault="00EA78F0" w:rsidP="00EA78F0"/>
    <w:p w14:paraId="09AB244A" w14:textId="77777777" w:rsidR="00EA78F0" w:rsidRPr="00EA78F0" w:rsidRDefault="00EA78F0" w:rsidP="00EA78F0"/>
    <w:p w14:paraId="4926D027" w14:textId="77777777" w:rsidR="00EA78F0" w:rsidRPr="00EA78F0" w:rsidRDefault="00EA78F0" w:rsidP="00EA78F0"/>
    <w:p w14:paraId="7DD17DF5" w14:textId="77777777" w:rsidR="00EA78F0" w:rsidRPr="00EA78F0" w:rsidRDefault="00EA78F0" w:rsidP="00EA78F0"/>
    <w:p w14:paraId="10D37CDE" w14:textId="77777777" w:rsidR="00EA78F0" w:rsidRPr="00EA78F0" w:rsidRDefault="00EA78F0" w:rsidP="00EA78F0"/>
    <w:p w14:paraId="2DF005F9" w14:textId="77777777" w:rsidR="00EA78F0" w:rsidRDefault="00EA78F0" w:rsidP="00EA78F0"/>
    <w:p w14:paraId="6EB54426" w14:textId="77777777" w:rsidR="00EA78F0" w:rsidRDefault="00EA78F0" w:rsidP="00EA78F0"/>
    <w:p w14:paraId="321DB43C" w14:textId="7AD03A64" w:rsidR="00EA78F0" w:rsidRDefault="00EA78F0" w:rsidP="00EA78F0"/>
    <w:p w14:paraId="215D05D7" w14:textId="77777777" w:rsidR="00EA78F0" w:rsidRDefault="00EA78F0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6"/>
      </w:tblGrid>
      <w:tr w:rsidR="00EA78F0" w:rsidRPr="00EA78F0" w14:paraId="0F1C15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09FB5" w14:textId="3A95CDCF" w:rsidR="00EA78F0" w:rsidRPr="00EA78F0" w:rsidRDefault="00EA78F0">
            <w:pPr>
              <w:rPr>
                <w:b/>
                <w:bCs/>
              </w:rPr>
            </w:pPr>
            <w:r w:rsidRPr="00EA78F0">
              <w:rPr>
                <w:b/>
                <w:bCs/>
              </w:rPr>
              <w:lastRenderedPageBreak/>
              <w:t>Antwoorden:</w:t>
            </w:r>
          </w:p>
          <w:p w14:paraId="44A32518" w14:textId="77777777" w:rsidR="00EA78F0" w:rsidRDefault="00EA78F0"/>
          <w:tbl>
            <w:tblPr>
              <w:tblW w:w="860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1235"/>
              <w:gridCol w:w="1707"/>
              <w:gridCol w:w="617"/>
              <w:gridCol w:w="1730"/>
              <w:gridCol w:w="2530"/>
            </w:tblGrid>
            <w:tr w:rsidR="00EA78F0" w:rsidRPr="00EA78F0" w14:paraId="7CDC43A7" w14:textId="77777777" w:rsidTr="00EA78F0">
              <w:trPr>
                <w:trHeight w:val="463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57AE05" w14:textId="77777777" w:rsidR="00EA78F0" w:rsidRPr="00EA78F0" w:rsidRDefault="00EA78F0" w:rsidP="00EA78F0">
                  <w:pPr>
                    <w:rPr>
                      <w:b/>
                      <w:bCs/>
                    </w:rPr>
                  </w:pPr>
                  <w:r w:rsidRPr="00EA78F0">
                    <w:rPr>
                      <w:b/>
                      <w:bCs/>
                    </w:rPr>
                    <w:t>Kaart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BC23F" w14:textId="77777777" w:rsidR="00EA78F0" w:rsidRPr="00EA78F0" w:rsidRDefault="00EA78F0" w:rsidP="00EA78F0">
                  <w:pPr>
                    <w:rPr>
                      <w:b/>
                      <w:bCs/>
                    </w:rPr>
                  </w:pPr>
                  <w:r w:rsidRPr="00EA78F0">
                    <w:rPr>
                      <w:b/>
                      <w:bCs/>
                    </w:rPr>
                    <w:t>Kostprijs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7A8DB" w14:textId="77777777" w:rsidR="00EA78F0" w:rsidRPr="00EA78F0" w:rsidRDefault="00EA78F0" w:rsidP="00EA78F0">
                  <w:pPr>
                    <w:rPr>
                      <w:b/>
                      <w:bCs/>
                    </w:rPr>
                  </w:pPr>
                  <w:r w:rsidRPr="00EA78F0">
                    <w:rPr>
                      <w:b/>
                      <w:bCs/>
                    </w:rPr>
                    <w:t>Winstopslag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5955A" w14:textId="77777777" w:rsidR="00EA78F0" w:rsidRPr="00EA78F0" w:rsidRDefault="00EA78F0" w:rsidP="00EA78F0">
                  <w:pPr>
                    <w:rPr>
                      <w:b/>
                      <w:bCs/>
                    </w:rPr>
                  </w:pPr>
                  <w:r w:rsidRPr="00EA78F0">
                    <w:rPr>
                      <w:b/>
                      <w:bCs/>
                    </w:rPr>
                    <w:t>Btw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F7596" w14:textId="77777777" w:rsidR="00EA78F0" w:rsidRPr="00EA78F0" w:rsidRDefault="00EA78F0" w:rsidP="00EA78F0">
                  <w:pPr>
                    <w:rPr>
                      <w:b/>
                      <w:bCs/>
                    </w:rPr>
                  </w:pPr>
                  <w:r w:rsidRPr="00EA78F0">
                    <w:rPr>
                      <w:b/>
                      <w:bCs/>
                    </w:rPr>
                    <w:t>Verkoopprijs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EEECF" w14:textId="77777777" w:rsidR="00EA78F0" w:rsidRPr="00EA78F0" w:rsidRDefault="00EA78F0" w:rsidP="00EA78F0">
                  <w:pPr>
                    <w:rPr>
                      <w:b/>
                      <w:bCs/>
                    </w:rPr>
                  </w:pPr>
                  <w:r w:rsidRPr="00EA78F0">
                    <w:rPr>
                      <w:b/>
                      <w:bCs/>
                    </w:rPr>
                    <w:t>Consumentenprijs</w:t>
                  </w:r>
                </w:p>
              </w:tc>
            </w:tr>
            <w:tr w:rsidR="00EA78F0" w:rsidRPr="00EA78F0" w14:paraId="2E1F76C5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1C504F" w14:textId="77777777" w:rsidR="00EA78F0" w:rsidRPr="00EA78F0" w:rsidRDefault="00EA78F0" w:rsidP="00EA78F0">
                  <w:r w:rsidRPr="00EA78F0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1BD3E" w14:textId="77777777" w:rsidR="00EA78F0" w:rsidRPr="00EA78F0" w:rsidRDefault="00EA78F0" w:rsidP="00EA78F0">
                  <w:r w:rsidRPr="00EA78F0">
                    <w:t>€12,50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5C57E" w14:textId="77777777" w:rsidR="00EA78F0" w:rsidRPr="00EA78F0" w:rsidRDefault="00EA78F0" w:rsidP="00EA78F0">
                  <w:r w:rsidRPr="00EA78F0">
                    <w:t>30%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6680A" w14:textId="77777777" w:rsidR="00EA78F0" w:rsidRPr="00EA78F0" w:rsidRDefault="00EA78F0" w:rsidP="00EA78F0">
                  <w:r w:rsidRPr="00EA78F0"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20574" w14:textId="77777777" w:rsidR="00EA78F0" w:rsidRPr="00EA78F0" w:rsidRDefault="00EA78F0" w:rsidP="00EA78F0">
                  <w:r w:rsidRPr="00EA78F0">
                    <w:t>€16,25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7E100" w14:textId="77777777" w:rsidR="00EA78F0" w:rsidRPr="00EA78F0" w:rsidRDefault="00EA78F0" w:rsidP="00EA78F0">
                  <w:r w:rsidRPr="00EA78F0">
                    <w:t>€19,66</w:t>
                  </w:r>
                </w:p>
              </w:tc>
            </w:tr>
            <w:tr w:rsidR="00EA78F0" w:rsidRPr="00EA78F0" w14:paraId="3E5ECAF4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C3F22" w14:textId="77777777" w:rsidR="00EA78F0" w:rsidRPr="00EA78F0" w:rsidRDefault="00EA78F0" w:rsidP="00EA78F0">
                  <w:r w:rsidRPr="00EA78F0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EAD7B" w14:textId="77777777" w:rsidR="00EA78F0" w:rsidRPr="00EA78F0" w:rsidRDefault="00EA78F0" w:rsidP="00EA78F0">
                  <w:r w:rsidRPr="00EA78F0">
                    <w:t>€8,00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20F04" w14:textId="77777777" w:rsidR="00EA78F0" w:rsidRPr="00EA78F0" w:rsidRDefault="00EA78F0" w:rsidP="00EA78F0">
                  <w:r w:rsidRPr="00EA78F0">
                    <w:t>25%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6E34B" w14:textId="77777777" w:rsidR="00EA78F0" w:rsidRPr="00EA78F0" w:rsidRDefault="00EA78F0" w:rsidP="00EA78F0">
                  <w:r w:rsidRPr="00EA78F0">
                    <w:t>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AA217" w14:textId="77777777" w:rsidR="00EA78F0" w:rsidRPr="00EA78F0" w:rsidRDefault="00EA78F0" w:rsidP="00EA78F0">
                  <w:r w:rsidRPr="00EA78F0">
                    <w:t>€10,00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93122" w14:textId="77777777" w:rsidR="00EA78F0" w:rsidRPr="00EA78F0" w:rsidRDefault="00EA78F0" w:rsidP="00EA78F0">
                  <w:r w:rsidRPr="00EA78F0">
                    <w:t>€10,90</w:t>
                  </w:r>
                </w:p>
              </w:tc>
            </w:tr>
            <w:tr w:rsidR="00EA78F0" w:rsidRPr="00EA78F0" w14:paraId="2065C273" w14:textId="77777777" w:rsidTr="00EA78F0">
              <w:trPr>
                <w:trHeight w:val="4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9CD82B" w14:textId="77777777" w:rsidR="00EA78F0" w:rsidRPr="00EA78F0" w:rsidRDefault="00EA78F0" w:rsidP="00EA78F0">
                  <w:r w:rsidRPr="00EA78F0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DC82D" w14:textId="77777777" w:rsidR="00EA78F0" w:rsidRPr="00EA78F0" w:rsidRDefault="00EA78F0" w:rsidP="00EA78F0">
                  <w:r w:rsidRPr="00EA78F0">
                    <w:t>€15,75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56F63" w14:textId="77777777" w:rsidR="00EA78F0" w:rsidRPr="00EA78F0" w:rsidRDefault="00EA78F0" w:rsidP="00EA78F0">
                  <w:r w:rsidRPr="00EA78F0">
                    <w:t>40%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F31B5" w14:textId="77777777" w:rsidR="00EA78F0" w:rsidRPr="00EA78F0" w:rsidRDefault="00EA78F0" w:rsidP="00EA78F0">
                  <w:r w:rsidRPr="00EA78F0"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2D99F" w14:textId="77777777" w:rsidR="00EA78F0" w:rsidRPr="00EA78F0" w:rsidRDefault="00EA78F0" w:rsidP="00EA78F0">
                  <w:r w:rsidRPr="00EA78F0">
                    <w:t>€22,05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3A60C" w14:textId="77777777" w:rsidR="00EA78F0" w:rsidRPr="00EA78F0" w:rsidRDefault="00EA78F0" w:rsidP="00EA78F0">
                  <w:r w:rsidRPr="00EA78F0">
                    <w:t>€26,68</w:t>
                  </w:r>
                </w:p>
              </w:tc>
            </w:tr>
            <w:tr w:rsidR="00EA78F0" w:rsidRPr="00EA78F0" w14:paraId="13214505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E17011" w14:textId="77777777" w:rsidR="00EA78F0" w:rsidRPr="00EA78F0" w:rsidRDefault="00EA78F0" w:rsidP="00EA78F0">
                  <w:r w:rsidRPr="00EA78F0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54884" w14:textId="77777777" w:rsidR="00EA78F0" w:rsidRPr="00EA78F0" w:rsidRDefault="00EA78F0" w:rsidP="00EA78F0">
                  <w:r w:rsidRPr="00EA78F0">
                    <w:t>€22,00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BD209" w14:textId="77777777" w:rsidR="00EA78F0" w:rsidRPr="00EA78F0" w:rsidRDefault="00EA78F0" w:rsidP="00EA78F0">
                  <w:r w:rsidRPr="00EA78F0">
                    <w:t>35%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57431" w14:textId="77777777" w:rsidR="00EA78F0" w:rsidRPr="00EA78F0" w:rsidRDefault="00EA78F0" w:rsidP="00EA78F0">
                  <w:r w:rsidRPr="00EA78F0">
                    <w:t>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75C3C" w14:textId="77777777" w:rsidR="00EA78F0" w:rsidRPr="00EA78F0" w:rsidRDefault="00EA78F0" w:rsidP="00EA78F0">
                  <w:r w:rsidRPr="00EA78F0">
                    <w:t>€29,70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A3ADE" w14:textId="77777777" w:rsidR="00EA78F0" w:rsidRPr="00EA78F0" w:rsidRDefault="00EA78F0" w:rsidP="00EA78F0">
                  <w:r w:rsidRPr="00EA78F0">
                    <w:t>€32,38</w:t>
                  </w:r>
                </w:p>
              </w:tc>
            </w:tr>
            <w:tr w:rsidR="00EA78F0" w:rsidRPr="00EA78F0" w14:paraId="155742E9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6199B8" w14:textId="77777777" w:rsidR="00EA78F0" w:rsidRPr="00EA78F0" w:rsidRDefault="00EA78F0" w:rsidP="00EA78F0">
                  <w:r w:rsidRPr="00EA78F0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31DEF" w14:textId="77777777" w:rsidR="00EA78F0" w:rsidRPr="00EA78F0" w:rsidRDefault="00EA78F0" w:rsidP="00EA78F0">
                  <w:r w:rsidRPr="00EA78F0">
                    <w:t>€9,50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0177D" w14:textId="77777777" w:rsidR="00EA78F0" w:rsidRPr="00EA78F0" w:rsidRDefault="00EA78F0" w:rsidP="00EA78F0">
                  <w:r w:rsidRPr="00EA78F0">
                    <w:t>20%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2030F" w14:textId="77777777" w:rsidR="00EA78F0" w:rsidRPr="00EA78F0" w:rsidRDefault="00EA78F0" w:rsidP="00EA78F0">
                  <w:r w:rsidRPr="00EA78F0"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C2400" w14:textId="77777777" w:rsidR="00EA78F0" w:rsidRPr="00EA78F0" w:rsidRDefault="00EA78F0" w:rsidP="00EA78F0">
                  <w:r w:rsidRPr="00EA78F0">
                    <w:t>€11,40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DEDC3" w14:textId="77777777" w:rsidR="00EA78F0" w:rsidRPr="00EA78F0" w:rsidRDefault="00EA78F0" w:rsidP="00EA78F0">
                  <w:r w:rsidRPr="00EA78F0">
                    <w:t>€13,79</w:t>
                  </w:r>
                </w:p>
              </w:tc>
            </w:tr>
            <w:tr w:rsidR="00EA78F0" w:rsidRPr="00EA78F0" w14:paraId="2497F38C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E9BCB" w14:textId="77777777" w:rsidR="00EA78F0" w:rsidRPr="00EA78F0" w:rsidRDefault="00EA78F0" w:rsidP="00EA78F0">
                  <w:r w:rsidRPr="00EA78F0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B8898" w14:textId="77777777" w:rsidR="00EA78F0" w:rsidRPr="00EA78F0" w:rsidRDefault="00EA78F0" w:rsidP="00EA78F0">
                  <w:r w:rsidRPr="00EA78F0">
                    <w:t>€18,30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424DC" w14:textId="77777777" w:rsidR="00EA78F0" w:rsidRPr="00EA78F0" w:rsidRDefault="00EA78F0" w:rsidP="00EA78F0">
                  <w:r w:rsidRPr="00EA78F0">
                    <w:t>50%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6C64B" w14:textId="77777777" w:rsidR="00EA78F0" w:rsidRPr="00EA78F0" w:rsidRDefault="00EA78F0" w:rsidP="00EA78F0">
                  <w:r w:rsidRPr="00EA78F0"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1F1D5" w14:textId="77777777" w:rsidR="00EA78F0" w:rsidRPr="00EA78F0" w:rsidRDefault="00EA78F0" w:rsidP="00EA78F0">
                  <w:r w:rsidRPr="00EA78F0">
                    <w:t>€27,45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746E7" w14:textId="77777777" w:rsidR="00EA78F0" w:rsidRPr="00EA78F0" w:rsidRDefault="00EA78F0" w:rsidP="00EA78F0">
                  <w:r w:rsidRPr="00EA78F0">
                    <w:t>€33,22</w:t>
                  </w:r>
                </w:p>
              </w:tc>
            </w:tr>
            <w:tr w:rsidR="00EA78F0" w:rsidRPr="00EA78F0" w14:paraId="2732058B" w14:textId="77777777" w:rsidTr="00EA78F0">
              <w:trPr>
                <w:trHeight w:val="4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66FD59" w14:textId="77777777" w:rsidR="00EA78F0" w:rsidRPr="00EA78F0" w:rsidRDefault="00EA78F0" w:rsidP="00EA78F0">
                  <w:r w:rsidRPr="00EA78F0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24814" w14:textId="77777777" w:rsidR="00EA78F0" w:rsidRPr="00EA78F0" w:rsidRDefault="00EA78F0" w:rsidP="00EA78F0">
                  <w:r w:rsidRPr="00EA78F0">
                    <w:t>€6,75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3EDC7" w14:textId="77777777" w:rsidR="00EA78F0" w:rsidRPr="00EA78F0" w:rsidRDefault="00EA78F0" w:rsidP="00EA78F0">
                  <w:r w:rsidRPr="00EA78F0"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59BD9" w14:textId="77777777" w:rsidR="00EA78F0" w:rsidRPr="00EA78F0" w:rsidRDefault="00EA78F0" w:rsidP="00EA78F0">
                  <w:r w:rsidRPr="00EA78F0">
                    <w:t>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8A249" w14:textId="77777777" w:rsidR="00EA78F0" w:rsidRPr="00EA78F0" w:rsidRDefault="00EA78F0" w:rsidP="00EA78F0">
                  <w:r w:rsidRPr="00EA78F0">
                    <w:t>€7,76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684D1" w14:textId="77777777" w:rsidR="00EA78F0" w:rsidRPr="00EA78F0" w:rsidRDefault="00EA78F0" w:rsidP="00EA78F0">
                  <w:r w:rsidRPr="00EA78F0">
                    <w:t>€8,45</w:t>
                  </w:r>
                </w:p>
              </w:tc>
            </w:tr>
            <w:tr w:rsidR="00EA78F0" w:rsidRPr="00EA78F0" w14:paraId="2F6BD966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0B6124" w14:textId="77777777" w:rsidR="00EA78F0" w:rsidRPr="00EA78F0" w:rsidRDefault="00EA78F0" w:rsidP="00EA78F0">
                  <w:r w:rsidRPr="00EA78F0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A6C08" w14:textId="77777777" w:rsidR="00EA78F0" w:rsidRPr="00EA78F0" w:rsidRDefault="00EA78F0" w:rsidP="00EA78F0">
                  <w:r w:rsidRPr="00EA78F0">
                    <w:t>€10,00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F5376" w14:textId="77777777" w:rsidR="00EA78F0" w:rsidRPr="00EA78F0" w:rsidRDefault="00EA78F0" w:rsidP="00EA78F0">
                  <w:r w:rsidRPr="00EA78F0">
                    <w:t>45%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1A690" w14:textId="77777777" w:rsidR="00EA78F0" w:rsidRPr="00EA78F0" w:rsidRDefault="00EA78F0" w:rsidP="00EA78F0">
                  <w:r w:rsidRPr="00EA78F0"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FD434" w14:textId="77777777" w:rsidR="00EA78F0" w:rsidRPr="00EA78F0" w:rsidRDefault="00EA78F0" w:rsidP="00EA78F0">
                  <w:r w:rsidRPr="00EA78F0">
                    <w:t>€14,50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CAC54" w14:textId="77777777" w:rsidR="00EA78F0" w:rsidRPr="00EA78F0" w:rsidRDefault="00EA78F0" w:rsidP="00EA78F0">
                  <w:r w:rsidRPr="00EA78F0">
                    <w:t>€17,55</w:t>
                  </w:r>
                </w:p>
              </w:tc>
            </w:tr>
            <w:tr w:rsidR="00EA78F0" w:rsidRPr="00EA78F0" w14:paraId="1DBFA033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7FF173" w14:textId="77777777" w:rsidR="00EA78F0" w:rsidRPr="00EA78F0" w:rsidRDefault="00EA78F0" w:rsidP="00EA78F0">
                  <w:r w:rsidRPr="00EA78F0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EA8FC" w14:textId="77777777" w:rsidR="00EA78F0" w:rsidRPr="00EA78F0" w:rsidRDefault="00EA78F0" w:rsidP="00EA78F0">
                  <w:r w:rsidRPr="00EA78F0">
                    <w:t>€13,20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5AE13" w14:textId="77777777" w:rsidR="00EA78F0" w:rsidRPr="00EA78F0" w:rsidRDefault="00EA78F0" w:rsidP="00EA78F0">
                  <w:r w:rsidRPr="00EA78F0">
                    <w:t>25%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409A2" w14:textId="77777777" w:rsidR="00EA78F0" w:rsidRPr="00EA78F0" w:rsidRDefault="00EA78F0" w:rsidP="00EA78F0">
                  <w:r w:rsidRPr="00EA78F0">
                    <w:t>9%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279EC" w14:textId="77777777" w:rsidR="00EA78F0" w:rsidRPr="00EA78F0" w:rsidRDefault="00EA78F0" w:rsidP="00EA78F0">
                  <w:r w:rsidRPr="00EA78F0">
                    <w:t>€16,50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C2622" w14:textId="77777777" w:rsidR="00EA78F0" w:rsidRPr="00EA78F0" w:rsidRDefault="00EA78F0" w:rsidP="00EA78F0">
                  <w:r w:rsidRPr="00EA78F0">
                    <w:t>€17,99</w:t>
                  </w:r>
                </w:p>
              </w:tc>
            </w:tr>
            <w:tr w:rsidR="00EA78F0" w:rsidRPr="00EA78F0" w14:paraId="3554A243" w14:textId="77777777" w:rsidTr="00EA78F0">
              <w:trPr>
                <w:trHeight w:val="46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7180B2" w14:textId="77777777" w:rsidR="00EA78F0" w:rsidRPr="00EA78F0" w:rsidRDefault="00EA78F0" w:rsidP="00EA78F0">
                  <w:r w:rsidRPr="00EA78F0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30109" w14:textId="77777777" w:rsidR="00EA78F0" w:rsidRPr="00EA78F0" w:rsidRDefault="00EA78F0" w:rsidP="00EA78F0">
                  <w:r w:rsidRPr="00EA78F0">
                    <w:t>€19,90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B7DF9" w14:textId="77777777" w:rsidR="00EA78F0" w:rsidRPr="00EA78F0" w:rsidRDefault="00EA78F0" w:rsidP="00EA78F0">
                  <w:r w:rsidRPr="00EA78F0">
                    <w:t>30%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CB324" w14:textId="77777777" w:rsidR="00EA78F0" w:rsidRPr="00EA78F0" w:rsidRDefault="00EA78F0" w:rsidP="00EA78F0">
                  <w:r w:rsidRPr="00EA78F0"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14552" w14:textId="77777777" w:rsidR="00EA78F0" w:rsidRPr="00EA78F0" w:rsidRDefault="00EA78F0" w:rsidP="00EA78F0">
                  <w:r w:rsidRPr="00EA78F0">
                    <w:t>€25,87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D1B13" w14:textId="77777777" w:rsidR="00EA78F0" w:rsidRPr="00EA78F0" w:rsidRDefault="00EA78F0" w:rsidP="00EA78F0">
                  <w:r w:rsidRPr="00EA78F0">
                    <w:t>€31,30</w:t>
                  </w:r>
                </w:p>
              </w:tc>
            </w:tr>
          </w:tbl>
          <w:p w14:paraId="0AE1AFA5" w14:textId="77777777" w:rsidR="00EA78F0" w:rsidRPr="00EA78F0" w:rsidRDefault="00EA78F0" w:rsidP="00EA78F0"/>
        </w:tc>
      </w:tr>
    </w:tbl>
    <w:p w14:paraId="40FE675D" w14:textId="7A22D69F" w:rsidR="00EA78F0" w:rsidRDefault="00EA78F0" w:rsidP="00EA78F0"/>
    <w:tbl>
      <w:tblPr>
        <w:tblW w:w="66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2878"/>
        <w:gridCol w:w="901"/>
        <w:gridCol w:w="1993"/>
      </w:tblGrid>
      <w:tr w:rsidR="00EA78F0" w:rsidRPr="00EA78F0" w14:paraId="6BB434FF" w14:textId="77777777" w:rsidTr="00EA78F0">
        <w:trPr>
          <w:trHeight w:val="45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1CE538" w14:textId="77777777" w:rsidR="00EA78F0" w:rsidRPr="00EA78F0" w:rsidRDefault="00EA78F0" w:rsidP="00EA78F0">
            <w:pPr>
              <w:rPr>
                <w:b/>
                <w:bCs/>
              </w:rPr>
            </w:pPr>
            <w:r w:rsidRPr="00EA78F0">
              <w:rPr>
                <w:b/>
                <w:bCs/>
              </w:rPr>
              <w:t>Kaart</w:t>
            </w:r>
          </w:p>
        </w:tc>
        <w:tc>
          <w:tcPr>
            <w:tcW w:w="0" w:type="auto"/>
            <w:vAlign w:val="center"/>
            <w:hideMark/>
          </w:tcPr>
          <w:p w14:paraId="64928D3A" w14:textId="77777777" w:rsidR="00EA78F0" w:rsidRPr="00EA78F0" w:rsidRDefault="00EA78F0" w:rsidP="00EA78F0">
            <w:pPr>
              <w:rPr>
                <w:b/>
                <w:bCs/>
              </w:rPr>
            </w:pPr>
            <w:r w:rsidRPr="00EA78F0">
              <w:rPr>
                <w:b/>
                <w:bCs/>
              </w:rPr>
              <w:t>Consumentenprijs</w:t>
            </w:r>
          </w:p>
        </w:tc>
        <w:tc>
          <w:tcPr>
            <w:tcW w:w="871" w:type="dxa"/>
            <w:vAlign w:val="center"/>
            <w:hideMark/>
          </w:tcPr>
          <w:p w14:paraId="044069F0" w14:textId="77777777" w:rsidR="00EA78F0" w:rsidRPr="00EA78F0" w:rsidRDefault="00EA78F0" w:rsidP="00EA78F0">
            <w:pPr>
              <w:rPr>
                <w:b/>
                <w:bCs/>
              </w:rPr>
            </w:pPr>
            <w:r w:rsidRPr="00EA78F0">
              <w:rPr>
                <w:b/>
                <w:bCs/>
              </w:rPr>
              <w:t>Btw</w:t>
            </w:r>
          </w:p>
        </w:tc>
        <w:tc>
          <w:tcPr>
            <w:tcW w:w="0" w:type="auto"/>
            <w:vAlign w:val="center"/>
            <w:hideMark/>
          </w:tcPr>
          <w:p w14:paraId="362CC0D4" w14:textId="77777777" w:rsidR="00EA78F0" w:rsidRPr="00EA78F0" w:rsidRDefault="00EA78F0" w:rsidP="00EA78F0">
            <w:pPr>
              <w:rPr>
                <w:b/>
                <w:bCs/>
              </w:rPr>
            </w:pPr>
            <w:r w:rsidRPr="00EA78F0">
              <w:rPr>
                <w:b/>
                <w:bCs/>
              </w:rPr>
              <w:t>Verkoopprijs</w:t>
            </w:r>
          </w:p>
        </w:tc>
      </w:tr>
      <w:tr w:rsidR="00EA78F0" w:rsidRPr="00EA78F0" w14:paraId="54886EED" w14:textId="77777777" w:rsidTr="00EA78F0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14:paraId="7B6211D8" w14:textId="42A87591" w:rsidR="00EA78F0" w:rsidRPr="00EA78F0" w:rsidRDefault="00EA78F0" w:rsidP="00EA78F0">
            <w:r w:rsidRPr="00EA78F0">
              <w:t>1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C538B5E" w14:textId="77777777" w:rsidR="00EA78F0" w:rsidRPr="00EA78F0" w:rsidRDefault="00EA78F0" w:rsidP="00EA78F0">
            <w:r w:rsidRPr="00EA78F0">
              <w:t>€24,20</w:t>
            </w:r>
          </w:p>
        </w:tc>
        <w:tc>
          <w:tcPr>
            <w:tcW w:w="871" w:type="dxa"/>
            <w:vAlign w:val="center"/>
            <w:hideMark/>
          </w:tcPr>
          <w:p w14:paraId="79C86B4D" w14:textId="77777777" w:rsidR="00EA78F0" w:rsidRPr="00EA78F0" w:rsidRDefault="00EA78F0" w:rsidP="00EA78F0">
            <w:r w:rsidRPr="00EA78F0">
              <w:t>21%</w:t>
            </w:r>
          </w:p>
        </w:tc>
        <w:tc>
          <w:tcPr>
            <w:tcW w:w="0" w:type="auto"/>
            <w:vAlign w:val="center"/>
            <w:hideMark/>
          </w:tcPr>
          <w:p w14:paraId="18C95EEA" w14:textId="77777777" w:rsidR="00EA78F0" w:rsidRPr="00EA78F0" w:rsidRDefault="00EA78F0" w:rsidP="00EA78F0">
            <w:r w:rsidRPr="00EA78F0">
              <w:t>€20,00</w:t>
            </w:r>
          </w:p>
        </w:tc>
      </w:tr>
      <w:tr w:rsidR="00EA78F0" w:rsidRPr="00EA78F0" w14:paraId="73F0C7EE" w14:textId="77777777" w:rsidTr="00EA78F0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14:paraId="1114597C" w14:textId="53B31FB4" w:rsidR="00EA78F0" w:rsidRPr="00EA78F0" w:rsidRDefault="00EA78F0" w:rsidP="00EA78F0">
            <w:r>
              <w:t>1</w:t>
            </w:r>
            <w:r w:rsidRPr="00EA78F0">
              <w:t>2</w:t>
            </w:r>
          </w:p>
        </w:tc>
        <w:tc>
          <w:tcPr>
            <w:tcW w:w="0" w:type="auto"/>
            <w:vAlign w:val="center"/>
            <w:hideMark/>
          </w:tcPr>
          <w:p w14:paraId="54B9B4AD" w14:textId="77777777" w:rsidR="00EA78F0" w:rsidRPr="00EA78F0" w:rsidRDefault="00EA78F0" w:rsidP="00EA78F0">
            <w:r w:rsidRPr="00EA78F0">
              <w:t>€18,81</w:t>
            </w:r>
          </w:p>
        </w:tc>
        <w:tc>
          <w:tcPr>
            <w:tcW w:w="871" w:type="dxa"/>
            <w:vAlign w:val="center"/>
            <w:hideMark/>
          </w:tcPr>
          <w:p w14:paraId="24D4F94D" w14:textId="77777777" w:rsidR="00EA78F0" w:rsidRPr="00EA78F0" w:rsidRDefault="00EA78F0" w:rsidP="00EA78F0">
            <w:r w:rsidRPr="00EA78F0">
              <w:t>9%</w:t>
            </w:r>
          </w:p>
        </w:tc>
        <w:tc>
          <w:tcPr>
            <w:tcW w:w="0" w:type="auto"/>
            <w:vAlign w:val="center"/>
            <w:hideMark/>
          </w:tcPr>
          <w:p w14:paraId="196CCE06" w14:textId="77777777" w:rsidR="00EA78F0" w:rsidRPr="00EA78F0" w:rsidRDefault="00EA78F0" w:rsidP="00EA78F0">
            <w:r w:rsidRPr="00EA78F0">
              <w:t>€17,26</w:t>
            </w:r>
          </w:p>
        </w:tc>
      </w:tr>
      <w:tr w:rsidR="00EA78F0" w:rsidRPr="00EA78F0" w14:paraId="17B4D87D" w14:textId="77777777" w:rsidTr="00EA78F0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7732DA89" w14:textId="19D4290A" w:rsidR="00EA78F0" w:rsidRPr="00EA78F0" w:rsidRDefault="00EA78F0" w:rsidP="00EA78F0">
            <w:r>
              <w:t>1</w:t>
            </w:r>
            <w:r w:rsidRPr="00EA78F0">
              <w:t>3</w:t>
            </w:r>
          </w:p>
        </w:tc>
        <w:tc>
          <w:tcPr>
            <w:tcW w:w="0" w:type="auto"/>
            <w:vAlign w:val="center"/>
            <w:hideMark/>
          </w:tcPr>
          <w:p w14:paraId="74F6BB51" w14:textId="77777777" w:rsidR="00EA78F0" w:rsidRPr="00EA78F0" w:rsidRDefault="00EA78F0" w:rsidP="00EA78F0">
            <w:r w:rsidRPr="00EA78F0">
              <w:t>€33,88</w:t>
            </w:r>
          </w:p>
        </w:tc>
        <w:tc>
          <w:tcPr>
            <w:tcW w:w="871" w:type="dxa"/>
            <w:vAlign w:val="center"/>
            <w:hideMark/>
          </w:tcPr>
          <w:p w14:paraId="3196B85B" w14:textId="77777777" w:rsidR="00EA78F0" w:rsidRPr="00EA78F0" w:rsidRDefault="00EA78F0" w:rsidP="00EA78F0">
            <w:r w:rsidRPr="00EA78F0">
              <w:t>21%</w:t>
            </w:r>
          </w:p>
        </w:tc>
        <w:tc>
          <w:tcPr>
            <w:tcW w:w="0" w:type="auto"/>
            <w:vAlign w:val="center"/>
            <w:hideMark/>
          </w:tcPr>
          <w:p w14:paraId="7E2B52DF" w14:textId="77777777" w:rsidR="00EA78F0" w:rsidRPr="00EA78F0" w:rsidRDefault="00EA78F0" w:rsidP="00EA78F0">
            <w:r w:rsidRPr="00EA78F0">
              <w:t>€28,00</w:t>
            </w:r>
          </w:p>
        </w:tc>
      </w:tr>
      <w:tr w:rsidR="00EA78F0" w:rsidRPr="00EA78F0" w14:paraId="7D38DEF4" w14:textId="77777777" w:rsidTr="00EA78F0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14:paraId="0FE1FE7E" w14:textId="5E7B40C5" w:rsidR="00EA78F0" w:rsidRPr="00EA78F0" w:rsidRDefault="00EA78F0" w:rsidP="00EA78F0">
            <w:r>
              <w:t>1</w:t>
            </w:r>
            <w:r w:rsidRPr="00EA78F0">
              <w:t>4</w:t>
            </w:r>
          </w:p>
        </w:tc>
        <w:tc>
          <w:tcPr>
            <w:tcW w:w="0" w:type="auto"/>
            <w:vAlign w:val="center"/>
            <w:hideMark/>
          </w:tcPr>
          <w:p w14:paraId="6BECDB66" w14:textId="77777777" w:rsidR="00EA78F0" w:rsidRPr="00EA78F0" w:rsidRDefault="00EA78F0" w:rsidP="00EA78F0">
            <w:r w:rsidRPr="00EA78F0">
              <w:t>€19,62</w:t>
            </w:r>
          </w:p>
        </w:tc>
        <w:tc>
          <w:tcPr>
            <w:tcW w:w="871" w:type="dxa"/>
            <w:vAlign w:val="center"/>
            <w:hideMark/>
          </w:tcPr>
          <w:p w14:paraId="21F7C5E8" w14:textId="77777777" w:rsidR="00EA78F0" w:rsidRPr="00EA78F0" w:rsidRDefault="00EA78F0" w:rsidP="00EA78F0">
            <w:r w:rsidRPr="00EA78F0">
              <w:t>9%</w:t>
            </w:r>
          </w:p>
        </w:tc>
        <w:tc>
          <w:tcPr>
            <w:tcW w:w="0" w:type="auto"/>
            <w:vAlign w:val="center"/>
            <w:hideMark/>
          </w:tcPr>
          <w:p w14:paraId="39702455" w14:textId="77777777" w:rsidR="00EA78F0" w:rsidRPr="00EA78F0" w:rsidRDefault="00EA78F0" w:rsidP="00EA78F0">
            <w:r w:rsidRPr="00EA78F0">
              <w:t>€18,00</w:t>
            </w:r>
          </w:p>
        </w:tc>
      </w:tr>
      <w:tr w:rsidR="00EA78F0" w:rsidRPr="00EA78F0" w14:paraId="6ED1BA6D" w14:textId="77777777" w:rsidTr="00EA78F0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14:paraId="09CE4203" w14:textId="0DD262C2" w:rsidR="00EA78F0" w:rsidRPr="00EA78F0" w:rsidRDefault="00EA78F0" w:rsidP="00EA78F0">
            <w:r>
              <w:t>1</w:t>
            </w:r>
            <w:r w:rsidRPr="00EA78F0">
              <w:t>5</w:t>
            </w:r>
          </w:p>
        </w:tc>
        <w:tc>
          <w:tcPr>
            <w:tcW w:w="0" w:type="auto"/>
            <w:vAlign w:val="center"/>
            <w:hideMark/>
          </w:tcPr>
          <w:p w14:paraId="48C71ADF" w14:textId="77777777" w:rsidR="00EA78F0" w:rsidRPr="00EA78F0" w:rsidRDefault="00EA78F0" w:rsidP="00EA78F0">
            <w:r w:rsidRPr="00EA78F0">
              <w:t>€27,83</w:t>
            </w:r>
          </w:p>
        </w:tc>
        <w:tc>
          <w:tcPr>
            <w:tcW w:w="871" w:type="dxa"/>
            <w:vAlign w:val="center"/>
            <w:hideMark/>
          </w:tcPr>
          <w:p w14:paraId="617FBC08" w14:textId="77777777" w:rsidR="00EA78F0" w:rsidRPr="00EA78F0" w:rsidRDefault="00EA78F0" w:rsidP="00EA78F0">
            <w:r w:rsidRPr="00EA78F0">
              <w:t>21%</w:t>
            </w:r>
          </w:p>
        </w:tc>
        <w:tc>
          <w:tcPr>
            <w:tcW w:w="0" w:type="auto"/>
            <w:vAlign w:val="center"/>
            <w:hideMark/>
          </w:tcPr>
          <w:p w14:paraId="7C5D5705" w14:textId="77777777" w:rsidR="00EA78F0" w:rsidRPr="00EA78F0" w:rsidRDefault="00EA78F0" w:rsidP="00EA78F0">
            <w:r w:rsidRPr="00EA78F0">
              <w:t>€23,00</w:t>
            </w:r>
          </w:p>
        </w:tc>
      </w:tr>
    </w:tbl>
    <w:p w14:paraId="03CF3705" w14:textId="77777777" w:rsidR="00EA78F0" w:rsidRDefault="00EA78F0" w:rsidP="00EA78F0"/>
    <w:p w14:paraId="25909D21" w14:textId="5EF4E130" w:rsidR="00EA78F0" w:rsidRDefault="002F64DE">
      <w:r>
        <w:t>Maximaal te behalen punten = 25</w:t>
      </w:r>
    </w:p>
    <w:sectPr w:rsidR="00EA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A810" w14:textId="77777777" w:rsidR="00577F29" w:rsidRDefault="00577F29" w:rsidP="00577F29">
      <w:pPr>
        <w:spacing w:after="0" w:line="240" w:lineRule="auto"/>
      </w:pPr>
      <w:r>
        <w:separator/>
      </w:r>
    </w:p>
  </w:endnote>
  <w:endnote w:type="continuationSeparator" w:id="0">
    <w:p w14:paraId="36A75385" w14:textId="77777777" w:rsidR="00577F29" w:rsidRDefault="00577F29" w:rsidP="0057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B24C" w14:textId="77777777" w:rsidR="00577F29" w:rsidRDefault="00577F29" w:rsidP="00577F29">
      <w:pPr>
        <w:spacing w:after="0" w:line="240" w:lineRule="auto"/>
      </w:pPr>
      <w:r>
        <w:separator/>
      </w:r>
    </w:p>
  </w:footnote>
  <w:footnote w:type="continuationSeparator" w:id="0">
    <w:p w14:paraId="47E5F3B0" w14:textId="77777777" w:rsidR="00577F29" w:rsidRDefault="00577F29" w:rsidP="00577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D0E"/>
    <w:multiLevelType w:val="multilevel"/>
    <w:tmpl w:val="5F3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302C8"/>
    <w:multiLevelType w:val="multilevel"/>
    <w:tmpl w:val="BC4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4357F"/>
    <w:multiLevelType w:val="multilevel"/>
    <w:tmpl w:val="2E6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759B3"/>
    <w:multiLevelType w:val="multilevel"/>
    <w:tmpl w:val="BEE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C3CE6"/>
    <w:multiLevelType w:val="multilevel"/>
    <w:tmpl w:val="0616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9289A"/>
    <w:multiLevelType w:val="multilevel"/>
    <w:tmpl w:val="BFD4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32874"/>
    <w:multiLevelType w:val="multilevel"/>
    <w:tmpl w:val="6EE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7011E"/>
    <w:multiLevelType w:val="multilevel"/>
    <w:tmpl w:val="054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14704"/>
    <w:multiLevelType w:val="multilevel"/>
    <w:tmpl w:val="709E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51CD6"/>
    <w:multiLevelType w:val="multilevel"/>
    <w:tmpl w:val="0B1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73B2A"/>
    <w:multiLevelType w:val="multilevel"/>
    <w:tmpl w:val="E66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27B93"/>
    <w:multiLevelType w:val="multilevel"/>
    <w:tmpl w:val="213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271ED"/>
    <w:multiLevelType w:val="multilevel"/>
    <w:tmpl w:val="E7E4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6498D"/>
    <w:multiLevelType w:val="multilevel"/>
    <w:tmpl w:val="D160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13235">
    <w:abstractNumId w:val="3"/>
  </w:num>
  <w:num w:numId="2" w16cid:durableId="310990814">
    <w:abstractNumId w:val="10"/>
  </w:num>
  <w:num w:numId="3" w16cid:durableId="1867252116">
    <w:abstractNumId w:val="6"/>
  </w:num>
  <w:num w:numId="4" w16cid:durableId="1056274967">
    <w:abstractNumId w:val="5"/>
  </w:num>
  <w:num w:numId="5" w16cid:durableId="1943952754">
    <w:abstractNumId w:val="0"/>
  </w:num>
  <w:num w:numId="6" w16cid:durableId="1107577614">
    <w:abstractNumId w:val="4"/>
  </w:num>
  <w:num w:numId="7" w16cid:durableId="1684697967">
    <w:abstractNumId w:val="8"/>
  </w:num>
  <w:num w:numId="8" w16cid:durableId="1526869714">
    <w:abstractNumId w:val="7"/>
  </w:num>
  <w:num w:numId="9" w16cid:durableId="1637948912">
    <w:abstractNumId w:val="12"/>
  </w:num>
  <w:num w:numId="10" w16cid:durableId="1314676879">
    <w:abstractNumId w:val="9"/>
  </w:num>
  <w:num w:numId="11" w16cid:durableId="2142070283">
    <w:abstractNumId w:val="11"/>
  </w:num>
  <w:num w:numId="12" w16cid:durableId="1781559604">
    <w:abstractNumId w:val="13"/>
  </w:num>
  <w:num w:numId="13" w16cid:durableId="1807626950">
    <w:abstractNumId w:val="2"/>
  </w:num>
  <w:num w:numId="14" w16cid:durableId="24695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D4"/>
    <w:rsid w:val="002E314E"/>
    <w:rsid w:val="002F64DE"/>
    <w:rsid w:val="002F6676"/>
    <w:rsid w:val="00336C05"/>
    <w:rsid w:val="00360244"/>
    <w:rsid w:val="00424FD4"/>
    <w:rsid w:val="00577F29"/>
    <w:rsid w:val="005B4118"/>
    <w:rsid w:val="00600EEA"/>
    <w:rsid w:val="006A0EBC"/>
    <w:rsid w:val="00A141F0"/>
    <w:rsid w:val="00E8147F"/>
    <w:rsid w:val="00EA78F0"/>
    <w:rsid w:val="00F7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4762"/>
  <w15:chartTrackingRefBased/>
  <w15:docId w15:val="{45B95936-C81A-4574-9946-F0D8EA6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0244"/>
  </w:style>
  <w:style w:type="paragraph" w:styleId="Kop1">
    <w:name w:val="heading 1"/>
    <w:basedOn w:val="Standaard"/>
    <w:next w:val="Standaard"/>
    <w:link w:val="Kop1Char"/>
    <w:uiPriority w:val="9"/>
    <w:qFormat/>
    <w:rsid w:val="0042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4F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4F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4F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4F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4F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4F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4F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4F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4F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4F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4FD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F29"/>
  </w:style>
  <w:style w:type="paragraph" w:styleId="Voettekst">
    <w:name w:val="footer"/>
    <w:basedOn w:val="Standaard"/>
    <w:link w:val="VoettekstChar"/>
    <w:uiPriority w:val="99"/>
    <w:unhideWhenUsed/>
    <w:rsid w:val="0057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391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Dunamare Onderwijsgroep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D.</dc:creator>
  <cp:keywords/>
  <dc:description/>
  <cp:lastModifiedBy>Koster, B.</cp:lastModifiedBy>
  <cp:revision>2</cp:revision>
  <cp:lastPrinted>2025-10-28T16:26:00Z</cp:lastPrinted>
  <dcterms:created xsi:type="dcterms:W3CDTF">2025-10-28T23:20:00Z</dcterms:created>
  <dcterms:modified xsi:type="dcterms:W3CDTF">2025-10-28T23:20:00Z</dcterms:modified>
</cp:coreProperties>
</file>